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D0B2" w14:textId="70C4E505" w:rsidR="00B72337" w:rsidRDefault="00B72337" w:rsidP="007B3870">
      <w:pPr>
        <w:rPr>
          <w:b/>
          <w:bCs/>
        </w:rPr>
      </w:pPr>
    </w:p>
    <w:p w14:paraId="7FE35C34" w14:textId="3A9DC4AD" w:rsidR="007B3870" w:rsidRDefault="007B3870" w:rsidP="007B3870">
      <w:pPr>
        <w:rPr>
          <w:b/>
          <w:bCs/>
        </w:rPr>
      </w:pPr>
      <w:r>
        <w:rPr>
          <w:b/>
          <w:bCs/>
        </w:rPr>
        <w:t>TO: Members of the Neighborhood Resilienc</w:t>
      </w:r>
      <w:r w:rsidR="00CF7641">
        <w:rPr>
          <w:b/>
          <w:bCs/>
        </w:rPr>
        <w:t>y</w:t>
      </w:r>
      <w:r>
        <w:rPr>
          <w:b/>
          <w:bCs/>
        </w:rPr>
        <w:t xml:space="preserve"> Projects Advisory Committee</w:t>
      </w:r>
    </w:p>
    <w:p w14:paraId="505533B8" w14:textId="7CB18749" w:rsidR="007B3870" w:rsidRDefault="007B3870" w:rsidP="007B3870">
      <w:pPr>
        <w:rPr>
          <w:b/>
          <w:bCs/>
        </w:rPr>
      </w:pPr>
      <w:r>
        <w:rPr>
          <w:b/>
          <w:bCs/>
        </w:rPr>
        <w:t xml:space="preserve">DATE: </w:t>
      </w:r>
      <w:r w:rsidR="00742EAA">
        <w:rPr>
          <w:b/>
          <w:bCs/>
        </w:rPr>
        <w:t>Oct</w:t>
      </w:r>
      <w:r w:rsidR="00F16F8E" w:rsidRPr="00F16F8E">
        <w:rPr>
          <w:b/>
          <w:bCs/>
        </w:rPr>
        <w:t xml:space="preserve"> </w:t>
      </w:r>
      <w:r w:rsidR="00742EAA">
        <w:rPr>
          <w:b/>
          <w:bCs/>
        </w:rPr>
        <w:t>23</w:t>
      </w:r>
      <w:r w:rsidR="00F16F8E" w:rsidRPr="00F16F8E">
        <w:rPr>
          <w:b/>
          <w:bCs/>
        </w:rPr>
        <w:t>, 2024</w:t>
      </w:r>
    </w:p>
    <w:p w14:paraId="6FAE0B5C" w14:textId="3754552A" w:rsidR="007B3870" w:rsidRDefault="007B3870" w:rsidP="007B3870">
      <w:pPr>
        <w:jc w:val="both"/>
        <w:rPr>
          <w:b/>
          <w:bCs/>
        </w:rPr>
      </w:pPr>
      <w:r>
        <w:rPr>
          <w:b/>
          <w:bCs/>
        </w:rPr>
        <w:t>SUBJECT: Minutes of the Neighborhood Resilienc</w:t>
      </w:r>
      <w:r w:rsidR="003D68DF">
        <w:rPr>
          <w:b/>
          <w:bCs/>
        </w:rPr>
        <w:t>y</w:t>
      </w:r>
      <w:r>
        <w:rPr>
          <w:b/>
          <w:bCs/>
        </w:rPr>
        <w:t xml:space="preserve"> Projects Advisory Committee on </w:t>
      </w:r>
      <w:r w:rsidR="0024752C">
        <w:rPr>
          <w:b/>
          <w:bCs/>
        </w:rPr>
        <w:t>October</w:t>
      </w:r>
      <w:r w:rsidR="00F16F8E" w:rsidRPr="00F16F8E">
        <w:rPr>
          <w:b/>
          <w:bCs/>
        </w:rPr>
        <w:t xml:space="preserve"> </w:t>
      </w:r>
      <w:r w:rsidR="0024752C">
        <w:rPr>
          <w:b/>
          <w:bCs/>
        </w:rPr>
        <w:t>23</w:t>
      </w:r>
      <w:r w:rsidR="00F16F8E" w:rsidRPr="00F16F8E">
        <w:rPr>
          <w:b/>
          <w:bCs/>
        </w:rPr>
        <w:t>, 2024</w:t>
      </w:r>
      <w:r w:rsidR="00F16F8E">
        <w:rPr>
          <w:b/>
          <w:bCs/>
        </w:rPr>
        <w:t xml:space="preserve"> </w:t>
      </w:r>
      <w:r w:rsidR="00CF7641">
        <w:rPr>
          <w:b/>
          <w:bCs/>
        </w:rPr>
        <w:t>Meeting</w:t>
      </w:r>
    </w:p>
    <w:p w14:paraId="537759F9" w14:textId="57F5344C" w:rsidR="000D452B" w:rsidRDefault="007B3870" w:rsidP="000D452B">
      <w:pPr>
        <w:jc w:val="both"/>
      </w:pPr>
      <w:r>
        <w:rPr>
          <w:b/>
          <w:bCs/>
        </w:rPr>
        <w:t>Present:</w:t>
      </w:r>
      <w:r w:rsidR="000D452B">
        <w:t xml:space="preserve"> Clare McCord, Curt Dyer, Karin Matos, Ron Starkman, </w:t>
      </w:r>
      <w:r w:rsidR="000D452B" w:rsidRPr="000D452B">
        <w:t>Alon Alexander</w:t>
      </w:r>
      <w:r w:rsidR="00742EAA">
        <w:t>, Galen Treuer</w:t>
      </w:r>
    </w:p>
    <w:p w14:paraId="4BCCC9E0" w14:textId="62CF3E82" w:rsidR="007B3870" w:rsidRDefault="007B3870" w:rsidP="007B3870">
      <w:pPr>
        <w:jc w:val="both"/>
      </w:pPr>
      <w:r w:rsidRPr="004E0CAA">
        <w:rPr>
          <w:b/>
          <w:bCs/>
        </w:rPr>
        <w:t>Absent:</w:t>
      </w:r>
      <w:r>
        <w:t xml:space="preserve"> </w:t>
      </w:r>
      <w:r w:rsidR="00742EAA" w:rsidRPr="00742EAA">
        <w:t>Julie Basner</w:t>
      </w:r>
    </w:p>
    <w:p w14:paraId="0ADA6CF6" w14:textId="4C05624F" w:rsidR="007B3870" w:rsidRDefault="007B3870" w:rsidP="007B3870">
      <w:pPr>
        <w:jc w:val="both"/>
      </w:pPr>
      <w:r w:rsidRPr="000004D5">
        <w:rPr>
          <w:b/>
          <w:bCs/>
        </w:rPr>
        <w:t xml:space="preserve">City Staff: </w:t>
      </w:r>
      <w:bookmarkStart w:id="0" w:name="_Hlk181689104"/>
      <w:r w:rsidR="00742EAA" w:rsidRPr="00742EAA">
        <w:t xml:space="preserve">Commissioner </w:t>
      </w:r>
      <w:bookmarkEnd w:id="0"/>
      <w:r w:rsidR="00742EAA">
        <w:t xml:space="preserve">Laura </w:t>
      </w:r>
      <w:r w:rsidR="00742EAA" w:rsidRPr="00742EAA">
        <w:t>Dominguez</w:t>
      </w:r>
      <w:r w:rsidR="00742EAA">
        <w:t>,</w:t>
      </w:r>
      <w:r w:rsidR="00742EAA">
        <w:rPr>
          <w:b/>
          <w:bCs/>
        </w:rPr>
        <w:t xml:space="preserve"> </w:t>
      </w:r>
      <w:r w:rsidR="002A487A" w:rsidRPr="002A487A">
        <w:t xml:space="preserve">Amy Knowles, </w:t>
      </w:r>
      <w:r w:rsidR="00041698">
        <w:t>Sabrina Batlle</w:t>
      </w:r>
      <w:r w:rsidR="002A487A" w:rsidRPr="002A487A">
        <w:t xml:space="preserve">, </w:t>
      </w:r>
      <w:r w:rsidR="00BA0000" w:rsidRPr="00BA0000">
        <w:t>Juanita Ballesteros</w:t>
      </w:r>
      <w:r w:rsidR="002A487A" w:rsidRPr="002A487A">
        <w:t xml:space="preserve">, </w:t>
      </w:r>
      <w:r w:rsidR="000D452B" w:rsidRPr="000D452B">
        <w:t>Cristina Ortega</w:t>
      </w:r>
    </w:p>
    <w:p w14:paraId="3108E051" w14:textId="77777777" w:rsidR="007B3870" w:rsidRDefault="007B3870" w:rsidP="007B3870">
      <w:pPr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1FFB" wp14:editId="6270C8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14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9F2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24pAEAAJkDAAAOAAAAZHJzL2Uyb0RvYy54bWysU01v2zAMvQ/YfxB0X2QXadEZcXposV2G&#10;rdjWH6DKVCxMX6C02Pn3o5TEKbZhGIZdaEnke+Qj6c3d7CzbAyYTfM/bVcMZeBUG43c9f/r67s0t&#10;ZylLP0gbPPT8AInfbV+/2kyxg6swBjsAMiLxqZtiz8ecYydEUiM4mVYhgienDuhkpivuxIByInZn&#10;xVXT3Igp4BAxKEiJXh+OTr6t/FqDyp+0TpCZ7TnVlqvFap+LFduN7HYo42jUqQz5D1U4aTwlXage&#10;ZJbsO5pfqJxRGFLQeaWCE0Fro6BqIDVt85OaL6OMULVQc1Jc2pT+H636uL/3j0htmGLqUnzEomLW&#10;6MqX6mNzbdZhaRbMmSl6vFnftuv1NWfq7BMXYMSU30NwrBx6bo0vOmQn9x9SpmQUeg4pz9azibbn&#10;bXNdJyIutdRTPlg4hn0GzcxA2dtKV9cE7i2yvaQBD9/aMlAit54iC0QbaxdQ82fQKbbAoK7O3wKX&#10;6Jox+LwAnfEBf5c1z+dS9TGeyn6htRyfw3Cok6kOmn9VdtrVsmAv7xV++aO2PwAAAP//AwBQSwME&#10;FAAGAAgAAAAhAOrnuVPaAAAAAwEAAA8AAABkcnMvZG93bnJldi54bWxMj0FLw0AQhe9C/8Myghex&#10;uxbTSsymFMFDBIW24nmanSbR7GzIbtP47914sZcHjze89022Hm0rBup941jD/VyBIC6dabjS8LF/&#10;uXsE4QOywdYxafghD+t8dpVhatyZtzTsQiViCfsUNdQhdKmUvqzJop+7jjhmR9dbDNH2lTQ9nmO5&#10;beVCqaW02HBcqLGj55rK793JavgqPosquV01x/eH5BX3Q/LGQ6H1zfW4eQIRaAz/xzDhR3TII9PB&#10;ndh40WqIj4Q/nTK1UCsQh8nLPJOX7PkvAAAA//8DAFBLAQItABQABgAIAAAAIQC2gziS/gAAAOEB&#10;AAATAAAAAAAAAAAAAAAAAAAAAABbQ29udGVudF9UeXBlc10ueG1sUEsBAi0AFAAGAAgAAAAhADj9&#10;If/WAAAAlAEAAAsAAAAAAAAAAAAAAAAALwEAAF9yZWxzLy5yZWxzUEsBAi0AFAAGAAgAAAAhADDj&#10;7bikAQAAmQMAAA4AAAAAAAAAAAAAAAAALgIAAGRycy9lMm9Eb2MueG1sUEsBAi0AFAAGAAgAAAAh&#10;AOrnuVPaAAAAAwEAAA8AAAAAAAAAAAAAAAAA/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3C9253AD" w14:textId="32C8F77A" w:rsidR="007B3870" w:rsidRDefault="007B3870" w:rsidP="007B387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</w:t>
      </w:r>
      <w:r w:rsidR="00AE30F4">
        <w:rPr>
          <w:b/>
          <w:bCs/>
          <w:u w:val="single"/>
        </w:rPr>
        <w:t>AND WELCOME</w:t>
      </w:r>
    </w:p>
    <w:p w14:paraId="35C9A103" w14:textId="73439E1E" w:rsidR="002A487A" w:rsidRDefault="001E3109" w:rsidP="002A487A">
      <w:pPr>
        <w:spacing w:after="0"/>
        <w:rPr>
          <w:rFonts w:ascii="Calibri" w:eastAsia="Times New Roman" w:hAnsi="Calibri" w:cs="Calibri"/>
        </w:rPr>
      </w:pPr>
      <w:r w:rsidRPr="003C42F3">
        <w:rPr>
          <w:rFonts w:ascii="Calibri" w:eastAsia="Times New Roman" w:hAnsi="Calibri" w:cs="Calibri"/>
        </w:rPr>
        <w:t>C</w:t>
      </w:r>
      <w:r w:rsidR="00EB697A">
        <w:rPr>
          <w:rFonts w:ascii="Calibri" w:eastAsia="Times New Roman" w:hAnsi="Calibri" w:cs="Calibri"/>
        </w:rPr>
        <w:t>.</w:t>
      </w:r>
      <w:r w:rsidRPr="003C42F3">
        <w:rPr>
          <w:rFonts w:ascii="Calibri" w:eastAsia="Times New Roman" w:hAnsi="Calibri" w:cs="Calibri"/>
        </w:rPr>
        <w:t xml:space="preserve"> McCord calls meeting to order</w:t>
      </w:r>
      <w:r w:rsidR="00742EAA">
        <w:rPr>
          <w:rFonts w:ascii="Calibri" w:eastAsia="Times New Roman" w:hAnsi="Calibri" w:cs="Calibri"/>
        </w:rPr>
        <w:t xml:space="preserve">. </w:t>
      </w:r>
    </w:p>
    <w:p w14:paraId="46EFF12D" w14:textId="77777777" w:rsidR="002A487A" w:rsidRPr="002A487A" w:rsidRDefault="002A487A" w:rsidP="002A487A">
      <w:pPr>
        <w:spacing w:after="0"/>
        <w:rPr>
          <w:rFonts w:ascii="Calibri" w:eastAsia="Times New Roman" w:hAnsi="Calibri" w:cs="Calibri"/>
        </w:rPr>
      </w:pPr>
    </w:p>
    <w:p w14:paraId="46CA13F9" w14:textId="5ADB9AAC" w:rsidR="007B3870" w:rsidRDefault="007B3870" w:rsidP="007B3870">
      <w:pPr>
        <w:rPr>
          <w:b/>
          <w:bCs/>
          <w:u w:val="single"/>
        </w:rPr>
      </w:pPr>
      <w:r>
        <w:rPr>
          <w:b/>
          <w:bCs/>
          <w:u w:val="single"/>
        </w:rPr>
        <w:t>COMMITTEE BUSINESS</w:t>
      </w:r>
    </w:p>
    <w:p w14:paraId="71A1BF22" w14:textId="1B081B65" w:rsidR="00CF0C36" w:rsidRPr="00BF7F18" w:rsidRDefault="00BF7F18" w:rsidP="00CF0C36">
      <w:pPr>
        <w:rPr>
          <w:b/>
          <w:bCs/>
        </w:rPr>
      </w:pPr>
      <w:r>
        <w:rPr>
          <w:b/>
          <w:bCs/>
        </w:rPr>
        <w:t>Approval of Minutes</w:t>
      </w:r>
    </w:p>
    <w:p w14:paraId="6CDC96A6" w14:textId="77C111DD" w:rsidR="00CF0C36" w:rsidRDefault="00F16F8E" w:rsidP="00CF0C3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F16F8E">
        <w:rPr>
          <w:rFonts w:asciiTheme="minorHAnsi" w:eastAsiaTheme="minorHAnsi" w:hAnsiTheme="minorHAnsi" w:cstheme="minorBidi"/>
          <w:sz w:val="22"/>
          <w:szCs w:val="22"/>
        </w:rPr>
        <w:t xml:space="preserve">C. McCord motions to accept the minutes from the </w:t>
      </w:r>
      <w:r w:rsidR="00742EAA">
        <w:rPr>
          <w:rFonts w:asciiTheme="minorHAnsi" w:eastAsiaTheme="minorHAnsi" w:hAnsiTheme="minorHAnsi" w:cstheme="minorBidi"/>
          <w:sz w:val="22"/>
          <w:szCs w:val="22"/>
        </w:rPr>
        <w:t>September</w:t>
      </w:r>
      <w:r w:rsidRPr="00F16F8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11337">
        <w:rPr>
          <w:rFonts w:asciiTheme="minorHAnsi" w:eastAsiaTheme="minorHAnsi" w:hAnsiTheme="minorHAnsi" w:cstheme="minorBidi"/>
          <w:sz w:val="22"/>
          <w:szCs w:val="22"/>
        </w:rPr>
        <w:t>18</w:t>
      </w:r>
      <w:r w:rsidRPr="00F16F8E">
        <w:rPr>
          <w:rFonts w:asciiTheme="minorHAnsi" w:eastAsiaTheme="minorHAnsi" w:hAnsiTheme="minorHAnsi" w:cstheme="minorBidi"/>
          <w:sz w:val="22"/>
          <w:szCs w:val="22"/>
        </w:rPr>
        <w:t xml:space="preserve">, 2024, meeting, and </w:t>
      </w:r>
      <w:r w:rsidR="00742EAA">
        <w:rPr>
          <w:rFonts w:asciiTheme="minorHAnsi" w:eastAsiaTheme="minorHAnsi" w:hAnsiTheme="minorHAnsi" w:cstheme="minorBidi"/>
          <w:sz w:val="22"/>
          <w:szCs w:val="22"/>
        </w:rPr>
        <w:t>A. Alexander</w:t>
      </w:r>
      <w:r w:rsidR="0043352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16F8E">
        <w:rPr>
          <w:rFonts w:asciiTheme="minorHAnsi" w:eastAsiaTheme="minorHAnsi" w:hAnsiTheme="minorHAnsi" w:cstheme="minorBidi"/>
          <w:sz w:val="22"/>
          <w:szCs w:val="22"/>
        </w:rPr>
        <w:t>seconds. The motion was unanimously approved.</w:t>
      </w:r>
    </w:p>
    <w:p w14:paraId="432926AC" w14:textId="77777777" w:rsidR="00F16F8E" w:rsidRDefault="00F16F8E" w:rsidP="00CF0C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56B063F" w14:textId="08221DE5" w:rsidR="00CF0C36" w:rsidRDefault="00B703A4" w:rsidP="00CF0C36">
      <w:pPr>
        <w:spacing w:after="0"/>
        <w:rPr>
          <w:b/>
          <w:bCs/>
          <w:u w:val="single"/>
        </w:rPr>
      </w:pPr>
      <w:r w:rsidRPr="00B703A4">
        <w:rPr>
          <w:b/>
          <w:bCs/>
          <w:u w:val="single"/>
        </w:rPr>
        <w:t xml:space="preserve">DISCUSSION </w:t>
      </w:r>
      <w:r w:rsidRPr="00433521">
        <w:rPr>
          <w:b/>
          <w:bCs/>
          <w:u w:val="single"/>
        </w:rPr>
        <w:t>O</w:t>
      </w:r>
      <w:r w:rsidR="00433521" w:rsidRPr="00433521">
        <w:rPr>
          <w:b/>
          <w:bCs/>
          <w:u w:val="single"/>
        </w:rPr>
        <w:t>N</w:t>
      </w:r>
      <w:r w:rsidR="00433521" w:rsidRPr="00433521">
        <w:rPr>
          <w:u w:val="single"/>
        </w:rPr>
        <w:t xml:space="preserve"> </w:t>
      </w:r>
      <w:r w:rsidR="00433521" w:rsidRPr="00433521">
        <w:rPr>
          <w:b/>
          <w:bCs/>
          <w:u w:val="single"/>
        </w:rPr>
        <w:t>VULNERABILITY ASSESSMENT</w:t>
      </w:r>
      <w:r w:rsidR="00217DF0">
        <w:rPr>
          <w:b/>
          <w:bCs/>
          <w:u w:val="single"/>
        </w:rPr>
        <w:t xml:space="preserve"> ONE-PAGER</w:t>
      </w:r>
      <w:r w:rsidR="00433521">
        <w:rPr>
          <w:b/>
          <w:bCs/>
          <w:u w:val="single"/>
        </w:rPr>
        <w:t xml:space="preserve">  </w:t>
      </w:r>
      <w:r w:rsidR="00433521" w:rsidRPr="00B703A4">
        <w:rPr>
          <w:b/>
          <w:bCs/>
          <w:u w:val="single"/>
        </w:rPr>
        <w:t xml:space="preserve"> </w:t>
      </w:r>
    </w:p>
    <w:p w14:paraId="19C73367" w14:textId="77777777" w:rsidR="002A487A" w:rsidRDefault="002A487A" w:rsidP="00CF0C36">
      <w:pPr>
        <w:spacing w:after="0"/>
        <w:rPr>
          <w:b/>
          <w:bCs/>
          <w:u w:val="single"/>
        </w:rPr>
      </w:pPr>
    </w:p>
    <w:p w14:paraId="05B45777" w14:textId="08E0EACE" w:rsidR="00C723D5" w:rsidRDefault="00C723D5" w:rsidP="00BF7F18">
      <w:pPr>
        <w:spacing w:after="0"/>
      </w:pPr>
      <w:r w:rsidRPr="00C723D5">
        <w:t xml:space="preserve">C. McCord raises the topic of the </w:t>
      </w:r>
      <w:r w:rsidR="00742EAA">
        <w:t xml:space="preserve">new </w:t>
      </w:r>
      <w:r w:rsidRPr="00C723D5">
        <w:t xml:space="preserve">Vulnerability Assessment Study </w:t>
      </w:r>
      <w:r w:rsidR="00742EAA">
        <w:t xml:space="preserve">one pager </w:t>
      </w:r>
      <w:r w:rsidRPr="00C723D5">
        <w:t xml:space="preserve">and requests that </w:t>
      </w:r>
      <w:r w:rsidR="00BA0000">
        <w:t xml:space="preserve">A. Knowles </w:t>
      </w:r>
      <w:r w:rsidRPr="00C723D5">
        <w:t>provide further detail.</w:t>
      </w:r>
    </w:p>
    <w:p w14:paraId="33AC5D7D" w14:textId="406116D7" w:rsidR="006B5F5A" w:rsidRDefault="006B5F5A" w:rsidP="00B93B8C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6B5F5A">
        <w:rPr>
          <w:rFonts w:asciiTheme="minorHAnsi" w:eastAsiaTheme="minorHAnsi" w:hAnsiTheme="minorHAnsi" w:cstheme="minorBidi"/>
          <w:sz w:val="22"/>
          <w:szCs w:val="22"/>
        </w:rPr>
        <w:t>A. Knowles shared the Vulnerability Assessment one-pager, explaining that it was developed in response to previous feedback regarding the original assessment's length and complexity. She invited the committee’s input to further enhance its readability for a general audience</w:t>
      </w:r>
      <w:r w:rsidR="005A202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7B60155" w14:textId="60A251C7" w:rsidR="005A2024" w:rsidRDefault="00041698" w:rsidP="00B93B8C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041698">
        <w:rPr>
          <w:rFonts w:asciiTheme="minorHAnsi" w:eastAsiaTheme="minorHAnsi" w:hAnsiTheme="minorHAnsi" w:cstheme="minorBidi"/>
          <w:sz w:val="22"/>
          <w:szCs w:val="22"/>
        </w:rPr>
        <w:t xml:space="preserve">Commissioner </w:t>
      </w:r>
      <w:r w:rsidR="005A2024">
        <w:rPr>
          <w:rFonts w:asciiTheme="minorHAnsi" w:eastAsiaTheme="minorHAnsi" w:hAnsiTheme="minorHAnsi" w:cstheme="minorBidi"/>
          <w:sz w:val="22"/>
          <w:szCs w:val="22"/>
        </w:rPr>
        <w:t xml:space="preserve">Dominguez </w:t>
      </w:r>
      <w:r w:rsidR="005A2024" w:rsidRPr="005A2024">
        <w:rPr>
          <w:rFonts w:asciiTheme="minorHAnsi" w:eastAsiaTheme="minorHAnsi" w:hAnsiTheme="minorHAnsi" w:cstheme="minorBidi"/>
          <w:sz w:val="22"/>
          <w:szCs w:val="22"/>
        </w:rPr>
        <w:t>informed the group that, in response to the letter sent to the commission, a C7 item has been placed on the agenda for the commission to accept the Vulnerability Adaptation Plan</w:t>
      </w:r>
      <w:r w:rsidR="005A2024">
        <w:rPr>
          <w:rFonts w:asciiTheme="minorHAnsi" w:eastAsiaTheme="minorHAnsi" w:hAnsiTheme="minorHAnsi" w:cstheme="minorBidi"/>
          <w:sz w:val="22"/>
          <w:szCs w:val="22"/>
        </w:rPr>
        <w:t xml:space="preserve"> and thanked the committee’s efforts.</w:t>
      </w:r>
    </w:p>
    <w:p w14:paraId="29F78F14" w14:textId="77777777" w:rsidR="002A7182" w:rsidRDefault="005A2024" w:rsidP="002A7182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5A2024">
        <w:rPr>
          <w:rFonts w:asciiTheme="minorHAnsi" w:eastAsiaTheme="minorHAnsi" w:hAnsiTheme="minorHAnsi" w:cstheme="minorBidi"/>
          <w:sz w:val="22"/>
          <w:szCs w:val="22"/>
        </w:rPr>
        <w:t>The committee endorsed the document as 'resident-friendly' and supported its public sharing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69D4E94" w14:textId="73E90A47" w:rsidR="005A2024" w:rsidRDefault="002A7182" w:rsidP="002A7182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A. </w:t>
      </w:r>
      <w:r w:rsidR="005A2024">
        <w:rPr>
          <w:rFonts w:asciiTheme="minorHAnsi" w:eastAsiaTheme="minorHAnsi" w:hAnsiTheme="minorHAnsi" w:cstheme="minorBidi"/>
          <w:sz w:val="22"/>
          <w:szCs w:val="22"/>
        </w:rPr>
        <w:t xml:space="preserve">Alexander </w:t>
      </w:r>
      <w:r w:rsidRPr="002A7182">
        <w:rPr>
          <w:rFonts w:asciiTheme="minorHAnsi" w:eastAsiaTheme="minorHAnsi" w:hAnsiTheme="minorHAnsi" w:cstheme="minorBidi"/>
          <w:sz w:val="22"/>
          <w:szCs w:val="22"/>
        </w:rPr>
        <w:t>noted that the document lacks details on the plan to address the issues identified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47CF9C4D" w14:textId="4E3C2939" w:rsidR="002A7182" w:rsidRDefault="002A7182" w:rsidP="002A7182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2A7182">
        <w:rPr>
          <w:rFonts w:asciiTheme="minorHAnsi" w:eastAsiaTheme="minorHAnsi" w:hAnsiTheme="minorHAnsi" w:cstheme="minorBidi"/>
          <w:sz w:val="22"/>
          <w:szCs w:val="22"/>
        </w:rPr>
        <w:lastRenderedPageBreak/>
        <w:t>A. Knowles added that the Adaptation Plan will be adaptive, evolving over time to incorporate changing factors</w:t>
      </w:r>
      <w:r>
        <w:rPr>
          <w:rFonts w:asciiTheme="minorHAnsi" w:eastAsiaTheme="minorHAnsi" w:hAnsiTheme="minorHAnsi" w:cstheme="minorBidi"/>
          <w:sz w:val="22"/>
          <w:szCs w:val="22"/>
        </w:rPr>
        <w:t>, and that the</w:t>
      </w:r>
      <w:r w:rsidRPr="002A7182">
        <w:rPr>
          <w:rFonts w:asciiTheme="minorHAnsi" w:eastAsiaTheme="minorHAnsi" w:hAnsiTheme="minorHAnsi" w:cstheme="minorBidi"/>
          <w:sz w:val="22"/>
          <w:szCs w:val="22"/>
        </w:rPr>
        <w:t xml:space="preserve"> purpose of the Vulnerability Assessment was identify areas of vulnerability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75064B0B" w14:textId="3B4A42F8" w:rsidR="002A7182" w:rsidRDefault="002A7182" w:rsidP="002A7182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committee </w:t>
      </w:r>
      <w:r w:rsidRPr="002A7182">
        <w:rPr>
          <w:rFonts w:asciiTheme="minorHAnsi" w:eastAsiaTheme="minorHAnsi" w:hAnsiTheme="minorHAnsi" w:cstheme="minorBidi"/>
          <w:sz w:val="22"/>
          <w:szCs w:val="22"/>
        </w:rPr>
        <w:t xml:space="preserve">recommended that the one-pager should state its </w:t>
      </w:r>
      <w:r w:rsidR="00EC091F" w:rsidRPr="002A7182">
        <w:rPr>
          <w:rFonts w:asciiTheme="minorHAnsi" w:eastAsiaTheme="minorHAnsi" w:hAnsiTheme="minorHAnsi" w:cstheme="minorBidi"/>
          <w:sz w:val="22"/>
          <w:szCs w:val="22"/>
        </w:rPr>
        <w:t>purpose</w:t>
      </w:r>
      <w:r w:rsidR="00EC091F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mention the</w:t>
      </w:r>
      <w:r w:rsidRPr="002A7182">
        <w:rPr>
          <w:rFonts w:asciiTheme="minorHAnsi" w:eastAsiaTheme="minorHAnsi" w:hAnsiTheme="minorHAnsi" w:cstheme="minorBidi"/>
          <w:sz w:val="22"/>
          <w:szCs w:val="22"/>
        </w:rPr>
        <w:t xml:space="preserve"> forthcoming Adaptation Plan.</w:t>
      </w:r>
      <w:r w:rsidR="005512F1">
        <w:rPr>
          <w:rFonts w:asciiTheme="minorHAnsi" w:eastAsiaTheme="minorHAnsi" w:hAnsiTheme="minorHAnsi" w:cstheme="minorBidi"/>
          <w:sz w:val="22"/>
          <w:szCs w:val="22"/>
        </w:rPr>
        <w:t xml:space="preserve"> C. McCord suggested a timeline. </w:t>
      </w:r>
    </w:p>
    <w:p w14:paraId="28DFA37F" w14:textId="038E78CC" w:rsidR="00217DF0" w:rsidRDefault="008F7253" w:rsidP="00B93B8C">
      <w:pPr>
        <w:pStyle w:val="Normal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Blur and </w:t>
      </w:r>
    </w:p>
    <w:p w14:paraId="00CE3E80" w14:textId="1B3F78E2" w:rsidR="00465B8F" w:rsidRDefault="005512F1" w:rsidP="00B93B8C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5512F1">
        <w:rPr>
          <w:rFonts w:ascii="Calibri" w:hAnsi="Calibri" w:cs="Calibri"/>
          <w:sz w:val="22"/>
          <w:szCs w:val="22"/>
        </w:rPr>
        <w:t xml:space="preserve">C. McCord noted that Claire reminded the group to be mindful of the limited time with </w:t>
      </w:r>
      <w:r w:rsidR="00041698" w:rsidRPr="00041698">
        <w:rPr>
          <w:rFonts w:ascii="Calibri" w:hAnsi="Calibri" w:cs="Calibri"/>
          <w:sz w:val="22"/>
          <w:szCs w:val="22"/>
        </w:rPr>
        <w:t xml:space="preserve">Commissioner </w:t>
      </w:r>
      <w:r w:rsidRPr="005512F1">
        <w:rPr>
          <w:rFonts w:ascii="Calibri" w:hAnsi="Calibri" w:cs="Calibri"/>
          <w:sz w:val="22"/>
          <w:szCs w:val="22"/>
        </w:rPr>
        <w:t>Dominguez and suggested revisiting the topic later. Claire brought up the referral from</w:t>
      </w:r>
      <w:r>
        <w:rPr>
          <w:rFonts w:ascii="Calibri" w:hAnsi="Calibri" w:cs="Calibri"/>
          <w:sz w:val="22"/>
          <w:szCs w:val="22"/>
        </w:rPr>
        <w:t xml:space="preserve"> </w:t>
      </w:r>
      <w:r w:rsidR="00041698" w:rsidRPr="00041698">
        <w:rPr>
          <w:rFonts w:ascii="Calibri" w:hAnsi="Calibri" w:cs="Calibri"/>
          <w:sz w:val="22"/>
          <w:szCs w:val="22"/>
        </w:rPr>
        <w:t>Commissioner</w:t>
      </w:r>
      <w:r w:rsidRPr="005512F1">
        <w:rPr>
          <w:rFonts w:ascii="Calibri" w:hAnsi="Calibri" w:cs="Calibri"/>
          <w:sz w:val="22"/>
          <w:szCs w:val="22"/>
        </w:rPr>
        <w:t xml:space="preserve"> Dominguez and expressed a desire to make </w:t>
      </w:r>
      <w:r>
        <w:rPr>
          <w:rFonts w:ascii="Calibri" w:hAnsi="Calibri" w:cs="Calibri"/>
          <w:sz w:val="22"/>
          <w:szCs w:val="22"/>
        </w:rPr>
        <w:t>a</w:t>
      </w:r>
      <w:r w:rsidRPr="005512F1">
        <w:rPr>
          <w:rFonts w:ascii="Calibri" w:hAnsi="Calibri" w:cs="Calibri"/>
          <w:sz w:val="22"/>
          <w:szCs w:val="22"/>
        </w:rPr>
        <w:t xml:space="preserve"> motion</w:t>
      </w:r>
      <w:r>
        <w:rPr>
          <w:rFonts w:ascii="Calibri" w:hAnsi="Calibri" w:cs="Calibri"/>
          <w:sz w:val="22"/>
          <w:szCs w:val="22"/>
        </w:rPr>
        <w:t xml:space="preserve">. </w:t>
      </w:r>
      <w:r w:rsidRPr="005512F1">
        <w:rPr>
          <w:rFonts w:ascii="Calibri" w:hAnsi="Calibri" w:cs="Calibri"/>
          <w:sz w:val="22"/>
          <w:szCs w:val="22"/>
        </w:rPr>
        <w:t>She circulated the printed motion and proposed that, in response to the NERP</w:t>
      </w:r>
      <w:r>
        <w:rPr>
          <w:rFonts w:ascii="Calibri" w:hAnsi="Calibri" w:cs="Calibri"/>
          <w:sz w:val="22"/>
          <w:szCs w:val="22"/>
        </w:rPr>
        <w:t>AC</w:t>
      </w:r>
      <w:r w:rsidRPr="005512F1">
        <w:rPr>
          <w:rFonts w:ascii="Calibri" w:hAnsi="Calibri" w:cs="Calibri"/>
          <w:sz w:val="22"/>
          <w:szCs w:val="22"/>
        </w:rPr>
        <w:t xml:space="preserve"> recommendations, the commission work with city staff to allocate a percentage of resources toward blue and green solutions. She highlighted that, while the concept plan currently lacks a clear policy direction, this motion would demonstrate strong support for environmental initiatives.</w:t>
      </w:r>
    </w:p>
    <w:p w14:paraId="6A0D569D" w14:textId="190F5845" w:rsidR="00F46453" w:rsidRDefault="005512F1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512F1">
        <w:rPr>
          <w:rFonts w:ascii="Calibri" w:hAnsi="Calibri" w:cs="Calibri"/>
          <w:sz w:val="22"/>
          <w:szCs w:val="22"/>
        </w:rPr>
        <w:t>R. Starkman expressed concerns that the motion seemed inflexible and potentially costly, noting that project expenses fluctuate over time. He pointed out that if a fixed percentage of resources is allocated, any new costs that arise would require recalculating and adjusting</w:t>
      </w:r>
      <w:r>
        <w:rPr>
          <w:rFonts w:ascii="Calibri" w:hAnsi="Calibri" w:cs="Calibri"/>
          <w:sz w:val="22"/>
          <w:szCs w:val="22"/>
        </w:rPr>
        <w:t>.</w:t>
      </w:r>
    </w:p>
    <w:p w14:paraId="12985C89" w14:textId="769C09D1" w:rsidR="00625386" w:rsidRDefault="00625386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A9914D" w14:textId="2144534F" w:rsidR="005E6F79" w:rsidRDefault="00EC091F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091F">
        <w:rPr>
          <w:rFonts w:ascii="Calibri" w:hAnsi="Calibri" w:cs="Calibri"/>
          <w:sz w:val="22"/>
          <w:szCs w:val="22"/>
        </w:rPr>
        <w:t>Commissioner Dominguez suggested that, since the motion doesn’t specify an exact amount, it may be beneficial to leave it open-ended.</w:t>
      </w:r>
    </w:p>
    <w:p w14:paraId="06DB4B3E" w14:textId="25E2344F" w:rsidR="00EC091F" w:rsidRDefault="00EC091F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1FD89AC" w14:textId="553CB286" w:rsidR="00EC091F" w:rsidRDefault="00EC091F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091F">
        <w:rPr>
          <w:rFonts w:ascii="Calibri" w:hAnsi="Calibri" w:cs="Calibri"/>
          <w:sz w:val="22"/>
          <w:szCs w:val="22"/>
        </w:rPr>
        <w:t>R. Starkman suggested moving away from a fixed percentage allocation and instead assessing each project individually. He emphasized the importance of prioritizing projects through evaluations that present a range of options, rather than a set financial allotment, which could lead to a 'lowest cost' mentality. By adopting an option-based approach, people would be encouraged to weigh the pros and cons of each project more thoughtfully.</w:t>
      </w:r>
    </w:p>
    <w:p w14:paraId="14999AB2" w14:textId="63D0543C" w:rsidR="00EC091F" w:rsidRDefault="00EC091F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A3C7D21" w14:textId="5AB4D3AE" w:rsidR="00EC091F" w:rsidRDefault="00EC091F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R. Starkman and C. McCord agreed </w:t>
      </w:r>
      <w:r w:rsidRPr="00EC091F">
        <w:rPr>
          <w:rFonts w:ascii="Calibri" w:hAnsi="Calibri" w:cs="Calibri"/>
          <w:sz w:val="22"/>
          <w:szCs w:val="22"/>
        </w:rPr>
        <w:t>on the need for a policy that would either enforce or strongly encourage the development of a new process, emphasizing the importance of presenting actionable solutions as part of this approach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BAC1528" w14:textId="77777777" w:rsidR="00EC091F" w:rsidRDefault="00EC091F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FA4809E" w14:textId="00701DA9" w:rsidR="00DD415A" w:rsidRDefault="00EC091F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091F">
        <w:rPr>
          <w:rFonts w:ascii="Calibri" w:hAnsi="Calibri" w:cs="Calibri"/>
          <w:sz w:val="22"/>
          <w:szCs w:val="22"/>
        </w:rPr>
        <w:t xml:space="preserve">The </w:t>
      </w:r>
      <w:r w:rsidR="009A446D">
        <w:rPr>
          <w:rFonts w:ascii="Calibri" w:hAnsi="Calibri" w:cs="Calibri"/>
          <w:sz w:val="22"/>
          <w:szCs w:val="22"/>
        </w:rPr>
        <w:t>committee</w:t>
      </w:r>
      <w:r w:rsidRPr="00EC091F">
        <w:rPr>
          <w:rFonts w:ascii="Calibri" w:hAnsi="Calibri" w:cs="Calibri"/>
          <w:sz w:val="22"/>
          <w:szCs w:val="22"/>
        </w:rPr>
        <w:t xml:space="preserve"> collaboratively refined the language, </w:t>
      </w:r>
      <w:r w:rsidR="009A446D" w:rsidRPr="00EC091F">
        <w:rPr>
          <w:rFonts w:ascii="Calibri" w:hAnsi="Calibri" w:cs="Calibri"/>
          <w:sz w:val="22"/>
          <w:szCs w:val="22"/>
        </w:rPr>
        <w:t>adjusting</w:t>
      </w:r>
      <w:r w:rsidRPr="00EC091F">
        <w:rPr>
          <w:rFonts w:ascii="Calibri" w:hAnsi="Calibri" w:cs="Calibri"/>
          <w:sz w:val="22"/>
          <w:szCs w:val="22"/>
        </w:rPr>
        <w:t xml:space="preserve"> until </w:t>
      </w:r>
      <w:r>
        <w:rPr>
          <w:rFonts w:ascii="Calibri" w:hAnsi="Calibri" w:cs="Calibri"/>
          <w:sz w:val="22"/>
          <w:szCs w:val="22"/>
        </w:rPr>
        <w:t>the motion was ready to be proposed</w:t>
      </w:r>
      <w:r w:rsidR="00DD415A">
        <w:rPr>
          <w:rFonts w:ascii="Calibri" w:hAnsi="Calibri" w:cs="Calibri"/>
          <w:sz w:val="22"/>
          <w:szCs w:val="22"/>
        </w:rPr>
        <w:t xml:space="preserve">. </w:t>
      </w:r>
    </w:p>
    <w:p w14:paraId="009443BD" w14:textId="77777777" w:rsidR="00DD415A" w:rsidRDefault="00DD415A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072707" w14:textId="21B106E6" w:rsidR="00EC091F" w:rsidRDefault="00DD415A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</w:t>
      </w:r>
      <w:r w:rsidR="009A44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McCord made a motion,</w:t>
      </w:r>
      <w:r w:rsidR="009A446D">
        <w:rPr>
          <w:rFonts w:ascii="Calibri" w:hAnsi="Calibri" w:cs="Calibri"/>
          <w:sz w:val="22"/>
          <w:szCs w:val="22"/>
        </w:rPr>
        <w:t xml:space="preserve"> </w:t>
      </w:r>
      <w:r w:rsidR="00EC091F">
        <w:rPr>
          <w:rFonts w:ascii="Calibri" w:hAnsi="Calibri" w:cs="Calibri"/>
          <w:sz w:val="22"/>
          <w:szCs w:val="22"/>
        </w:rPr>
        <w:t>“</w:t>
      </w:r>
      <w:r w:rsidR="00EC091F" w:rsidRPr="00EC091F">
        <w:rPr>
          <w:rFonts w:ascii="Calibri" w:hAnsi="Calibri" w:cs="Calibri"/>
          <w:sz w:val="22"/>
          <w:szCs w:val="22"/>
        </w:rPr>
        <w:t xml:space="preserve">NRPAC recommends that the commission work with City staff to formalize the design process in order to implement a policy for all stormwater infrastructure, Neighborhood Improvement, and parks projects in excess of a certain budgetary amount that would require that during preliminary design phase the engineer of record or additional consultant must provide a formal deliverable that presents design alternatives that include the implementation of blue green stormwater </w:t>
      </w:r>
      <w:r w:rsidR="00EC091F" w:rsidRPr="00EC091F">
        <w:rPr>
          <w:rFonts w:ascii="Calibri" w:hAnsi="Calibri" w:cs="Calibri"/>
          <w:sz w:val="22"/>
          <w:szCs w:val="22"/>
        </w:rPr>
        <w:lastRenderedPageBreak/>
        <w:t>infrastructure strategies. Although currently the City’s concept plan prioritizes such solutions, no clear policy direction exists to support their inclusion.</w:t>
      </w:r>
      <w:r>
        <w:rPr>
          <w:rFonts w:ascii="Calibri" w:hAnsi="Calibri" w:cs="Calibri"/>
          <w:sz w:val="22"/>
          <w:szCs w:val="22"/>
        </w:rPr>
        <w:t>”</w:t>
      </w:r>
    </w:p>
    <w:p w14:paraId="36D4BA74" w14:textId="77777777" w:rsidR="009A446D" w:rsidRDefault="009A446D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D001D4E" w14:textId="3BDD60BB" w:rsidR="009A446D" w:rsidRDefault="00DD415A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R. Starkman Second</w:t>
      </w:r>
      <w:r w:rsidR="009A446D">
        <w:rPr>
          <w:rFonts w:ascii="Calibri" w:hAnsi="Calibri" w:cs="Calibri"/>
          <w:sz w:val="22"/>
          <w:szCs w:val="22"/>
        </w:rPr>
        <w:t>.</w:t>
      </w:r>
    </w:p>
    <w:p w14:paraId="5B075BBC" w14:textId="77777777" w:rsidR="009A446D" w:rsidRDefault="009A446D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014E22" w14:textId="14F0595F" w:rsidR="00DD415A" w:rsidRDefault="009A446D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motion was passed unanimously.</w:t>
      </w:r>
    </w:p>
    <w:p w14:paraId="46471C2B" w14:textId="77777777" w:rsidR="00EC091F" w:rsidRDefault="00EC091F" w:rsidP="00BE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798EE5" w14:textId="77777777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A446D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committee</w:t>
      </w:r>
      <w:r w:rsidRPr="009A446D">
        <w:rPr>
          <w:rFonts w:ascii="Calibri" w:hAnsi="Calibri" w:cs="Calibri"/>
          <w:sz w:val="22"/>
          <w:szCs w:val="22"/>
        </w:rPr>
        <w:t xml:space="preserve"> decided to defer the item, 'Follow-up discussion: ongoing assessment/monitoring of stormwater projects, flooding areas,' to the next meeting, as J. Basner was not present and this was her agenda item.</w:t>
      </w:r>
    </w:p>
    <w:p w14:paraId="1863C96A" w14:textId="3BB35F04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50F47E" w14:textId="0C837E8A" w:rsidR="009E1362" w:rsidRPr="009E1362" w:rsidRDefault="009E1362" w:rsidP="009A44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E1362">
        <w:rPr>
          <w:rFonts w:ascii="Calibri" w:hAnsi="Calibri" w:cs="Calibri"/>
          <w:b/>
          <w:bCs/>
          <w:sz w:val="22"/>
          <w:szCs w:val="22"/>
          <w:u w:val="single"/>
        </w:rPr>
        <w:t>KING TIDES</w:t>
      </w:r>
    </w:p>
    <w:p w14:paraId="40965F89" w14:textId="5472A524" w:rsidR="009E1362" w:rsidRDefault="009E1362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3E348C" w14:textId="4CAFC1C2" w:rsidR="009E1362" w:rsidRDefault="009E1362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E1362">
        <w:rPr>
          <w:rFonts w:ascii="Calibri" w:hAnsi="Calibri" w:cs="Calibri"/>
          <w:sz w:val="22"/>
          <w:szCs w:val="22"/>
        </w:rPr>
        <w:t xml:space="preserve">A. Knowles </w:t>
      </w:r>
      <w:r>
        <w:rPr>
          <w:rFonts w:ascii="Calibri" w:hAnsi="Calibri" w:cs="Calibri"/>
          <w:sz w:val="22"/>
          <w:szCs w:val="22"/>
        </w:rPr>
        <w:t xml:space="preserve">reminded the committee that King Tides had just passed and </w:t>
      </w:r>
      <w:r w:rsidRPr="009E1362">
        <w:rPr>
          <w:rFonts w:ascii="Calibri" w:hAnsi="Calibri" w:cs="Calibri"/>
          <w:sz w:val="22"/>
          <w:szCs w:val="22"/>
        </w:rPr>
        <w:t xml:space="preserve">began the Annual Documentation of Sea Walls presentation by sharing a collection of photographs that captured flood damage and the state of sea walls during </w:t>
      </w:r>
      <w:r>
        <w:rPr>
          <w:rFonts w:ascii="Calibri" w:hAnsi="Calibri" w:cs="Calibri"/>
          <w:sz w:val="22"/>
          <w:szCs w:val="22"/>
        </w:rPr>
        <w:t>these</w:t>
      </w:r>
      <w:r w:rsidRPr="009E1362">
        <w:rPr>
          <w:rFonts w:ascii="Calibri" w:hAnsi="Calibri" w:cs="Calibri"/>
          <w:sz w:val="22"/>
          <w:szCs w:val="22"/>
        </w:rPr>
        <w:t xml:space="preserve"> events.</w:t>
      </w:r>
    </w:p>
    <w:p w14:paraId="2ED5B3D7" w14:textId="77777777" w:rsidR="009E1362" w:rsidRDefault="009E1362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F2669AE" w14:textId="6D4B81D2" w:rsidR="00EC091F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A446D">
        <w:rPr>
          <w:rFonts w:ascii="Calibri" w:hAnsi="Calibri" w:cs="Calibri"/>
          <w:sz w:val="22"/>
          <w:szCs w:val="22"/>
        </w:rPr>
        <w:t>A.</w:t>
      </w:r>
      <w:r>
        <w:rPr>
          <w:rFonts w:ascii="Calibri" w:hAnsi="Calibri" w:cs="Calibri"/>
          <w:sz w:val="22"/>
          <w:szCs w:val="22"/>
        </w:rPr>
        <w:t xml:space="preserve"> Alexander</w:t>
      </w:r>
      <w:r w:rsidRPr="009A446D">
        <w:rPr>
          <w:rFonts w:ascii="Calibri" w:hAnsi="Calibri" w:cs="Calibri"/>
          <w:sz w:val="22"/>
          <w:szCs w:val="22"/>
        </w:rPr>
        <w:t xml:space="preserve"> highlighted concerns about increased flood</w:t>
      </w:r>
      <w:r w:rsidR="009E1362">
        <w:rPr>
          <w:rFonts w:ascii="Calibri" w:hAnsi="Calibri" w:cs="Calibri"/>
          <w:sz w:val="22"/>
          <w:szCs w:val="22"/>
        </w:rPr>
        <w:t xml:space="preserve"> damage caused by </w:t>
      </w:r>
      <w:r w:rsidRPr="009A446D">
        <w:rPr>
          <w:rFonts w:ascii="Calibri" w:hAnsi="Calibri" w:cs="Calibri"/>
          <w:sz w:val="22"/>
          <w:szCs w:val="22"/>
        </w:rPr>
        <w:t>boat wake</w:t>
      </w:r>
      <w:r>
        <w:rPr>
          <w:rFonts w:ascii="Calibri" w:hAnsi="Calibri" w:cs="Calibri"/>
          <w:sz w:val="22"/>
          <w:szCs w:val="22"/>
        </w:rPr>
        <w:t>s</w:t>
      </w:r>
      <w:r w:rsidR="009E1362">
        <w:rPr>
          <w:rFonts w:ascii="Calibri" w:hAnsi="Calibri" w:cs="Calibri"/>
          <w:sz w:val="22"/>
          <w:szCs w:val="22"/>
        </w:rPr>
        <w:t xml:space="preserve"> during these events</w:t>
      </w:r>
      <w:r w:rsidRPr="009A446D">
        <w:rPr>
          <w:rFonts w:ascii="Calibri" w:hAnsi="Calibri" w:cs="Calibri"/>
          <w:sz w:val="22"/>
          <w:szCs w:val="22"/>
        </w:rPr>
        <w:t>, often exacerbate the issue by causing water to splash up onto nearby homes.</w:t>
      </w:r>
    </w:p>
    <w:p w14:paraId="1CCFEF92" w14:textId="702682F0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7A154C" w14:textId="0B8EDC09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A446D">
        <w:rPr>
          <w:rFonts w:ascii="Calibri" w:hAnsi="Calibri" w:cs="Calibri"/>
          <w:sz w:val="22"/>
          <w:szCs w:val="22"/>
        </w:rPr>
        <w:t>A.</w:t>
      </w:r>
      <w:r>
        <w:rPr>
          <w:rFonts w:ascii="Calibri" w:hAnsi="Calibri" w:cs="Calibri"/>
          <w:sz w:val="22"/>
          <w:szCs w:val="22"/>
        </w:rPr>
        <w:t xml:space="preserve"> </w:t>
      </w:r>
      <w:r w:rsidRPr="009A446D">
        <w:rPr>
          <w:rFonts w:ascii="Calibri" w:hAnsi="Calibri" w:cs="Calibri"/>
          <w:sz w:val="22"/>
          <w:szCs w:val="22"/>
        </w:rPr>
        <w:t>Knowles mentioned that an ordinance already exists to regulate car activity during king tides, suggesting that similar measures could be implemented to restrict boat traffic and prevent wake-</w:t>
      </w:r>
      <w:r w:rsidR="00041698">
        <w:rPr>
          <w:rFonts w:ascii="Calibri" w:hAnsi="Calibri" w:cs="Calibri"/>
          <w:sz w:val="22"/>
          <w:szCs w:val="22"/>
        </w:rPr>
        <w:t>induced</w:t>
      </w:r>
      <w:r w:rsidRPr="009A446D">
        <w:rPr>
          <w:rFonts w:ascii="Calibri" w:hAnsi="Calibri" w:cs="Calibri"/>
          <w:sz w:val="22"/>
          <w:szCs w:val="22"/>
        </w:rPr>
        <w:t xml:space="preserve"> floo</w:t>
      </w:r>
      <w:r w:rsidR="009E1362">
        <w:rPr>
          <w:rFonts w:ascii="Calibri" w:hAnsi="Calibri" w:cs="Calibri"/>
          <w:sz w:val="22"/>
          <w:szCs w:val="22"/>
        </w:rPr>
        <w:t>d damage</w:t>
      </w:r>
      <w:r w:rsidRPr="009A446D">
        <w:rPr>
          <w:rFonts w:ascii="Calibri" w:hAnsi="Calibri" w:cs="Calibri"/>
          <w:sz w:val="22"/>
          <w:szCs w:val="22"/>
        </w:rPr>
        <w:t xml:space="preserve"> near homes.</w:t>
      </w:r>
    </w:p>
    <w:p w14:paraId="7ECC179F" w14:textId="08B7D577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F84F6BF" w14:textId="0FC23D58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A446D">
        <w:rPr>
          <w:rFonts w:ascii="Calibri" w:hAnsi="Calibri" w:cs="Calibri"/>
          <w:sz w:val="22"/>
          <w:szCs w:val="22"/>
        </w:rPr>
        <w:t>A.</w:t>
      </w:r>
      <w:r>
        <w:rPr>
          <w:rFonts w:ascii="Calibri" w:hAnsi="Calibri" w:cs="Calibri"/>
          <w:sz w:val="22"/>
          <w:szCs w:val="22"/>
        </w:rPr>
        <w:t xml:space="preserve"> </w:t>
      </w:r>
      <w:r w:rsidRPr="009A446D">
        <w:rPr>
          <w:rFonts w:ascii="Calibri" w:hAnsi="Calibri" w:cs="Calibri"/>
          <w:sz w:val="22"/>
          <w:szCs w:val="22"/>
        </w:rPr>
        <w:t xml:space="preserve">Knowles </w:t>
      </w:r>
      <w:r w:rsidR="009E1362">
        <w:rPr>
          <w:rFonts w:ascii="Calibri" w:hAnsi="Calibri" w:cs="Calibri"/>
          <w:sz w:val="22"/>
          <w:szCs w:val="22"/>
        </w:rPr>
        <w:t>discussed the</w:t>
      </w:r>
      <w:r w:rsidRPr="009A446D">
        <w:rPr>
          <w:rFonts w:ascii="Calibri" w:hAnsi="Calibri" w:cs="Calibri"/>
          <w:sz w:val="22"/>
          <w:szCs w:val="22"/>
        </w:rPr>
        <w:t xml:space="preserve"> </w:t>
      </w:r>
      <w:r w:rsidR="009E1362" w:rsidRPr="009E1362">
        <w:rPr>
          <w:rFonts w:ascii="Calibri" w:hAnsi="Calibri" w:cs="Calibri"/>
          <w:sz w:val="22"/>
          <w:szCs w:val="22"/>
        </w:rPr>
        <w:t xml:space="preserve">Private Property </w:t>
      </w:r>
      <w:r w:rsidRPr="009A446D">
        <w:rPr>
          <w:rFonts w:ascii="Calibri" w:hAnsi="Calibri" w:cs="Calibri"/>
          <w:sz w:val="22"/>
          <w:szCs w:val="22"/>
        </w:rPr>
        <w:t>Adaptation Program, noting that reports will be provided to property owners in December. She added that, due to high interest, the program is scheduled to reopen in February.</w:t>
      </w:r>
      <w:r>
        <w:rPr>
          <w:rFonts w:ascii="Calibri" w:hAnsi="Calibri" w:cs="Calibri"/>
          <w:sz w:val="22"/>
          <w:szCs w:val="22"/>
        </w:rPr>
        <w:t xml:space="preserve"> </w:t>
      </w:r>
      <w:r w:rsidRPr="009A446D">
        <w:rPr>
          <w:rFonts w:ascii="Calibri" w:hAnsi="Calibri" w:cs="Calibri"/>
          <w:sz w:val="22"/>
          <w:szCs w:val="22"/>
        </w:rPr>
        <w:t>She then updated the committee on the Beachwalk Reforestation Project, encouraging members to learn more about it, engage with their communities for feedback, and share information to increase awareness.</w:t>
      </w:r>
    </w:p>
    <w:p w14:paraId="380EA47A" w14:textId="77777777" w:rsidR="009A446D" w:rsidRDefault="009A446D" w:rsidP="009A44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C898F0" w14:textId="333A48D2" w:rsidR="00BF7F18" w:rsidRPr="00DF51F3" w:rsidRDefault="00BF7F18" w:rsidP="002A487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F51F3">
        <w:rPr>
          <w:rFonts w:ascii="Calibri" w:hAnsi="Calibri" w:cs="Calibri"/>
          <w:b/>
          <w:bCs/>
          <w:sz w:val="22"/>
          <w:szCs w:val="22"/>
        </w:rPr>
        <w:t xml:space="preserve">Summary of </w:t>
      </w:r>
      <w:r w:rsidR="00EB697A">
        <w:rPr>
          <w:rFonts w:ascii="Calibri" w:hAnsi="Calibri" w:cs="Calibri"/>
          <w:b/>
          <w:bCs/>
          <w:sz w:val="22"/>
          <w:szCs w:val="22"/>
        </w:rPr>
        <w:t>Feedback</w:t>
      </w:r>
      <w:r w:rsidRPr="00DF51F3">
        <w:rPr>
          <w:rFonts w:ascii="Calibri" w:hAnsi="Calibri" w:cs="Calibri"/>
          <w:b/>
          <w:bCs/>
          <w:sz w:val="22"/>
          <w:szCs w:val="22"/>
        </w:rPr>
        <w:t>:</w:t>
      </w:r>
    </w:p>
    <w:p w14:paraId="37D64F34" w14:textId="2336AE99" w:rsidR="00803CF3" w:rsidRDefault="00803CF3" w:rsidP="00102507">
      <w:pPr>
        <w:pStyle w:val="NormalWeb"/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Motion passed</w:t>
      </w:r>
    </w:p>
    <w:p w14:paraId="1FD2F543" w14:textId="50CF4C6A" w:rsidR="00102507" w:rsidRPr="00102507" w:rsidRDefault="00803CF3" w:rsidP="00102507">
      <w:pPr>
        <w:pStyle w:val="NormalWeb"/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Staff to consider </w:t>
      </w:r>
      <w:r w:rsidR="00217DF0">
        <w:rPr>
          <w:rFonts w:ascii="Calibri" w:hAnsi="Calibri" w:cs="Calibri"/>
          <w:sz w:val="22"/>
          <w:szCs w:val="22"/>
        </w:rPr>
        <w:t xml:space="preserve">adding mention of the Adaptation </w:t>
      </w:r>
      <w:r w:rsidR="009E1362">
        <w:rPr>
          <w:rFonts w:ascii="Calibri" w:hAnsi="Calibri" w:cs="Calibri"/>
          <w:sz w:val="22"/>
          <w:szCs w:val="22"/>
        </w:rPr>
        <w:t>P</w:t>
      </w:r>
      <w:r w:rsidR="00217DF0">
        <w:rPr>
          <w:rFonts w:ascii="Calibri" w:hAnsi="Calibri" w:cs="Calibri"/>
          <w:sz w:val="22"/>
          <w:szCs w:val="22"/>
        </w:rPr>
        <w:t>lan and a timeline to the Vulnerability Assessment One-pager</w:t>
      </w:r>
    </w:p>
    <w:p w14:paraId="6672CD5E" w14:textId="0988A2F5" w:rsidR="00332F97" w:rsidRDefault="00803CF3" w:rsidP="00332F97">
      <w:pPr>
        <w:pStyle w:val="NormalWeb"/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Consider </w:t>
      </w:r>
      <w:r w:rsidR="00217DF0" w:rsidRPr="00217DF0">
        <w:rPr>
          <w:rFonts w:ascii="Calibri" w:hAnsi="Calibri" w:cs="Calibri"/>
          <w:sz w:val="22"/>
          <w:szCs w:val="22"/>
        </w:rPr>
        <w:t>measures to prevent boat wakes from exacerbating flooding damage</w:t>
      </w:r>
    </w:p>
    <w:p w14:paraId="6056CD42" w14:textId="77777777" w:rsidR="00F910B5" w:rsidRDefault="00F910B5" w:rsidP="002A48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356340" w14:textId="6D61E9E4" w:rsidR="002A487A" w:rsidRDefault="007A179E" w:rsidP="002A48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179E">
        <w:rPr>
          <w:rFonts w:ascii="Calibri" w:hAnsi="Calibri" w:cs="Calibri"/>
          <w:b/>
          <w:bCs/>
          <w:sz w:val="22"/>
          <w:szCs w:val="22"/>
          <w:u w:val="single"/>
        </w:rPr>
        <w:t>CURRENT/FUTURE PROJECT UPDATES</w:t>
      </w:r>
    </w:p>
    <w:p w14:paraId="65317EC2" w14:textId="6517F955" w:rsidR="002A487A" w:rsidRDefault="002A487A" w:rsidP="002A487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A487A">
        <w:rPr>
          <w:rFonts w:ascii="Calibri" w:hAnsi="Calibri" w:cs="Calibri"/>
          <w:sz w:val="22"/>
          <w:szCs w:val="22"/>
        </w:rPr>
        <w:t xml:space="preserve">C McCord opens the floor to the Committee members on if there are additional topics that the Committee Members would like to discuss during </w:t>
      </w:r>
      <w:r w:rsidR="009E1362">
        <w:rPr>
          <w:rFonts w:ascii="Calibri" w:hAnsi="Calibri" w:cs="Calibri"/>
          <w:sz w:val="22"/>
          <w:szCs w:val="22"/>
        </w:rPr>
        <w:t>future</w:t>
      </w:r>
      <w:r w:rsidRPr="002A487A">
        <w:rPr>
          <w:rFonts w:ascii="Calibri" w:hAnsi="Calibri" w:cs="Calibri"/>
          <w:sz w:val="22"/>
          <w:szCs w:val="22"/>
        </w:rPr>
        <w:t xml:space="preserve"> meetings</w:t>
      </w:r>
      <w:r>
        <w:rPr>
          <w:rFonts w:ascii="Calibri" w:hAnsi="Calibri" w:cs="Calibri"/>
          <w:sz w:val="22"/>
          <w:szCs w:val="22"/>
        </w:rPr>
        <w:t>.</w:t>
      </w:r>
    </w:p>
    <w:p w14:paraId="5839076D" w14:textId="77777777" w:rsidR="002A487A" w:rsidRDefault="002A487A" w:rsidP="006573F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FBB08C" w14:textId="7345CF92" w:rsidR="006573FB" w:rsidRPr="002A487A" w:rsidRDefault="007A179E" w:rsidP="006573F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179E">
        <w:rPr>
          <w:rFonts w:ascii="Calibri" w:hAnsi="Calibri" w:cs="Calibri"/>
          <w:b/>
          <w:bCs/>
          <w:sz w:val="22"/>
          <w:szCs w:val="22"/>
          <w:u w:val="single"/>
        </w:rPr>
        <w:t>PUBLIC COMMENT</w:t>
      </w:r>
    </w:p>
    <w:p w14:paraId="6AB0D4E1" w14:textId="5D4CBBA2" w:rsidR="006573FB" w:rsidRPr="005E0EF0" w:rsidRDefault="008319E7" w:rsidP="005E0EF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public comment.</w:t>
      </w:r>
    </w:p>
    <w:p w14:paraId="1CE3BCD8" w14:textId="7A2EA788" w:rsidR="006573FB" w:rsidRPr="007A179E" w:rsidRDefault="006573FB" w:rsidP="006573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</w:p>
    <w:p w14:paraId="67D05CAB" w14:textId="5296B1C5" w:rsidR="006573FB" w:rsidRPr="007A179E" w:rsidRDefault="007A179E" w:rsidP="006573F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 w:rsidRPr="007A179E">
        <w:rPr>
          <w:rFonts w:ascii="Calibri" w:hAnsi="Calibri" w:cs="Calibri"/>
          <w:b/>
          <w:bCs/>
          <w:sz w:val="22"/>
          <w:szCs w:val="22"/>
          <w:u w:val="single"/>
        </w:rPr>
        <w:t>ADJOURNMENT</w:t>
      </w:r>
    </w:p>
    <w:p w14:paraId="267DDFB8" w14:textId="6036A35C" w:rsidR="003D467E" w:rsidRPr="00B773B7" w:rsidRDefault="002A487A" w:rsidP="00B773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A487A">
        <w:rPr>
          <w:rFonts w:ascii="Calibri" w:hAnsi="Calibri" w:cs="Calibri"/>
          <w:sz w:val="22"/>
          <w:szCs w:val="22"/>
        </w:rPr>
        <w:t xml:space="preserve">C McCord makes a motion to adjourn. </w:t>
      </w:r>
      <w:r w:rsidR="009703B2">
        <w:rPr>
          <w:rFonts w:ascii="Calibri" w:hAnsi="Calibri" w:cs="Calibri"/>
          <w:sz w:val="22"/>
          <w:szCs w:val="22"/>
        </w:rPr>
        <w:t xml:space="preserve">G. Treuer </w:t>
      </w:r>
      <w:r w:rsidRPr="002A487A">
        <w:rPr>
          <w:rFonts w:ascii="Calibri" w:hAnsi="Calibri" w:cs="Calibri"/>
          <w:sz w:val="22"/>
          <w:szCs w:val="22"/>
        </w:rPr>
        <w:t>seconds.</w:t>
      </w:r>
    </w:p>
    <w:sectPr w:rsidR="003D467E" w:rsidRPr="00B773B7" w:rsidSect="00E055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4183" w14:textId="77777777" w:rsidR="008F7752" w:rsidRDefault="008F7752" w:rsidP="00E00C47">
      <w:pPr>
        <w:spacing w:after="0" w:line="240" w:lineRule="auto"/>
      </w:pPr>
      <w:r>
        <w:separator/>
      </w:r>
    </w:p>
  </w:endnote>
  <w:endnote w:type="continuationSeparator" w:id="0">
    <w:p w14:paraId="03DD6B24" w14:textId="77777777" w:rsidR="008F7752" w:rsidRDefault="008F7752" w:rsidP="00E0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00BC" w14:textId="77777777" w:rsidR="008F7752" w:rsidRDefault="008F7752" w:rsidP="00E00C47">
      <w:pPr>
        <w:spacing w:after="0" w:line="240" w:lineRule="auto"/>
      </w:pPr>
      <w:r>
        <w:separator/>
      </w:r>
    </w:p>
  </w:footnote>
  <w:footnote w:type="continuationSeparator" w:id="0">
    <w:p w14:paraId="21900BB1" w14:textId="77777777" w:rsidR="008F7752" w:rsidRDefault="008F7752" w:rsidP="00E0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934" w14:textId="0844693F" w:rsidR="00B72337" w:rsidRPr="00851A9B" w:rsidRDefault="00B72337" w:rsidP="00B72337">
    <w:pPr>
      <w:spacing w:after="0"/>
      <w:jc w:val="right"/>
      <w:rPr>
        <w:rFonts w:ascii="Century Gothic" w:hAnsi="Century Gothic"/>
        <w:b/>
        <w:bCs/>
        <w:sz w:val="24"/>
        <w:szCs w:val="24"/>
      </w:rPr>
    </w:pPr>
    <w:r w:rsidRPr="00851A9B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A233E8A" wp14:editId="769B2014">
          <wp:simplePos x="0" y="0"/>
          <wp:positionH relativeFrom="margin">
            <wp:posOffset>-447040</wp:posOffset>
          </wp:positionH>
          <wp:positionV relativeFrom="paragraph">
            <wp:posOffset>-177800</wp:posOffset>
          </wp:positionV>
          <wp:extent cx="1315720" cy="857250"/>
          <wp:effectExtent l="0" t="0" r="0" b="0"/>
          <wp:wrapTight wrapText="bothSides">
            <wp:wrapPolygon edited="0">
              <wp:start x="0" y="0"/>
              <wp:lineTo x="0" y="21120"/>
              <wp:lineTo x="21266" y="21120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9B">
      <w:rPr>
        <w:rFonts w:ascii="Century Gothic" w:hAnsi="Century Gothic"/>
        <w:b/>
        <w:bCs/>
        <w:sz w:val="24"/>
        <w:szCs w:val="24"/>
      </w:rPr>
      <w:t xml:space="preserve"> Neighborhood Resilienc</w:t>
    </w:r>
    <w:r w:rsidR="003D68DF">
      <w:rPr>
        <w:rFonts w:ascii="Century Gothic" w:hAnsi="Century Gothic"/>
        <w:b/>
        <w:bCs/>
        <w:sz w:val="24"/>
        <w:szCs w:val="24"/>
      </w:rPr>
      <w:t>y</w:t>
    </w:r>
    <w:r w:rsidRPr="00851A9B">
      <w:rPr>
        <w:rFonts w:ascii="Century Gothic" w:hAnsi="Century Gothic"/>
        <w:b/>
        <w:bCs/>
        <w:sz w:val="24"/>
        <w:szCs w:val="24"/>
      </w:rPr>
      <w:t xml:space="preserve"> Projects Advisory Committee</w:t>
    </w:r>
  </w:p>
  <w:p w14:paraId="79CEED5D" w14:textId="77777777" w:rsidR="00B72337" w:rsidRPr="00276655" w:rsidRDefault="00B72337" w:rsidP="00B72337">
    <w:pPr>
      <w:spacing w:after="0"/>
      <w:jc w:val="right"/>
      <w:rPr>
        <w:rFonts w:ascii="Century Gothic" w:hAnsi="Century Gothic"/>
        <w:b/>
        <w:bCs/>
        <w:sz w:val="20"/>
        <w:szCs w:val="20"/>
      </w:rPr>
    </w:pPr>
    <w:r w:rsidRPr="00276655">
      <w:rPr>
        <w:rFonts w:ascii="Century Gothic" w:hAnsi="Century Gothic"/>
        <w:b/>
        <w:bCs/>
        <w:sz w:val="20"/>
        <w:szCs w:val="20"/>
      </w:rPr>
      <w:t>Committee Members</w:t>
    </w:r>
  </w:p>
  <w:p w14:paraId="127501F3" w14:textId="77777777" w:rsidR="00B72337" w:rsidRPr="00276655" w:rsidRDefault="00B72337" w:rsidP="00B72337">
    <w:pPr>
      <w:spacing w:after="0"/>
      <w:jc w:val="right"/>
      <w:rPr>
        <w:rFonts w:ascii="Century Gothic" w:hAnsi="Century Gothic"/>
        <w:sz w:val="20"/>
        <w:szCs w:val="20"/>
      </w:rPr>
    </w:pPr>
    <w:bookmarkStart w:id="1" w:name="_Hlk179192728"/>
    <w:bookmarkStart w:id="2" w:name="_Hlk179192729"/>
    <w:r w:rsidRPr="00276655">
      <w:rPr>
        <w:rFonts w:ascii="Century Gothic" w:hAnsi="Century Gothic"/>
        <w:sz w:val="20"/>
        <w:szCs w:val="20"/>
      </w:rPr>
      <w:t>Clare McCord, Chair</w:t>
    </w:r>
  </w:p>
  <w:p w14:paraId="12F2985D" w14:textId="15B38FEA" w:rsidR="003D68DF" w:rsidRDefault="003D68DF" w:rsidP="00B72337">
    <w:pPr>
      <w:spacing w:after="0"/>
      <w:jc w:val="right"/>
      <w:rPr>
        <w:rFonts w:ascii="Century Gothic" w:hAnsi="Century Gothic"/>
        <w:sz w:val="20"/>
        <w:szCs w:val="20"/>
      </w:rPr>
    </w:pPr>
    <w:bookmarkStart w:id="3" w:name="_Hlk174712346"/>
    <w:r>
      <w:rPr>
        <w:rFonts w:ascii="Century Gothic" w:hAnsi="Century Gothic"/>
        <w:sz w:val="20"/>
        <w:szCs w:val="20"/>
      </w:rPr>
      <w:t>Curt Dyer</w:t>
    </w:r>
    <w:bookmarkEnd w:id="3"/>
    <w:r>
      <w:rPr>
        <w:rFonts w:ascii="Century Gothic" w:hAnsi="Century Gothic"/>
        <w:sz w:val="20"/>
        <w:szCs w:val="20"/>
      </w:rPr>
      <w:t>, Vice Chair</w:t>
    </w:r>
  </w:p>
  <w:p w14:paraId="2DD86FD1" w14:textId="24A4D289" w:rsidR="00B72337" w:rsidRPr="00276655" w:rsidRDefault="00B72337" w:rsidP="00B72337">
    <w:pPr>
      <w:spacing w:after="0"/>
      <w:jc w:val="right"/>
      <w:rPr>
        <w:rFonts w:ascii="Century Gothic" w:hAnsi="Century Gothic"/>
        <w:sz w:val="20"/>
        <w:szCs w:val="20"/>
      </w:rPr>
    </w:pPr>
    <w:r w:rsidRPr="00276655"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3A132" wp14:editId="0B814300">
              <wp:simplePos x="0" y="0"/>
              <wp:positionH relativeFrom="column">
                <wp:posOffset>-298836</wp:posOffset>
              </wp:positionH>
              <wp:positionV relativeFrom="paragraph">
                <wp:posOffset>211345</wp:posOffset>
              </wp:positionV>
              <wp:extent cx="1050870" cy="48072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870" cy="4807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5B90AA" w14:textId="77777777" w:rsidR="00B72337" w:rsidRPr="00B72337" w:rsidRDefault="00B72337" w:rsidP="00B7233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B72337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City Liaison</w:t>
                          </w:r>
                        </w:p>
                        <w:p w14:paraId="24C97D16" w14:textId="77777777" w:rsidR="00B72337" w:rsidRPr="00B72337" w:rsidRDefault="00B72337" w:rsidP="00B7233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B72337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Amy Knowles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3A1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3.55pt;margin-top:16.65pt;width:82.7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4ZQQIAAHkEAAAOAAAAZHJzL2Uyb0RvYy54bWysVEtv2zAMvg/YfxB0X+y82syIU2QpMgwI&#10;2gLJ0LMiS7EBWdQkJXb260fJTpp1Ow27yKRI8fF9pOcPba3ISVhXgc7pcJBSIjSHotKHnH7frT/N&#10;KHGe6YIp0CKnZ+How+Ljh3ljMjGCElQhLMEg2mWNyWnpvcmSxPFS1MwNwAiNRgm2Zh5Ve0gKyxqM&#10;XqtklKZ3SQO2MBa4cA5vHzsjXcT4Ugrun6V0whOVU6zNx9PGcx/OZDFn2cEyU1a8L4P9QxU1qzQm&#10;vYZ6ZJ6Ro63+CFVX3IID6Qcc6gSkrLiIPWA3w/RdN9uSGRF7QXCcucLk/l9Y/nR6saQqcjqmRLMa&#10;KdqJ1pMv0JJxQKcxLkOnrUE33+I1sny5d3gZmm6lrcMX2yFoR5zPV2xDMB4epdN0do8mjrbJLL0f&#10;xfDJ22tjnf8qoCZByKlF7iKk7LRxHitB14tLSOZAVcW6UioqYV7ESllyYsi08rFGfPGbl9Kkyend&#10;eJrGwBrC8y6y0pgg9Nr1FCTf7tsegD0UZ+zfQjc/zvB1hUVumPMvzOLAYF+4BP4ZD6kAk0AvUVKC&#10;/fm3++CPPKKVkgYHMKfux5FZQYn6ppHhz8PJJExsVCbT+xEq9tayv7XoY70C7HyI62Z4FIO/VxdR&#10;WqhfcVeWISuamOaYO6f+Iq58txa4a1wsl9EJZ9Qwv9Fbw0PogHSgYNe+Mmt6njwy/ASXUWXZO7o6&#10;3/BSw/LoQVaRywBwh2qPO853pLjfxbBAt3r0evtjLH4BAAD//wMAUEsDBBQABgAIAAAAIQCzXFP9&#10;4QAAAAoBAAAPAAAAZHJzL2Rvd25yZXYueG1sTI/BTsMwDIbvSLxDZCQuaEtKxjZK0wkhYBI31gHi&#10;ljWmrWicqsna8vZkJ7jZ8qff359tJtuyAXvfOFKQzAUwpNKZhioF++JptgbmgyajW0eo4Ac9bPLz&#10;s0ynxo30isMuVCyGkE+1gjqELuXclzVa7eeuQ4q3L9dbHeLaV9z0eozhtuXXQiy51Q3FD7Xu8KHG&#10;8nt3tAo+r6qPFz89v43yRnaP26FYvZtCqcuL6f4OWMAp/MFw0o/qkEengzuS8axVMFuskogqkFIC&#10;OwHJegHsEAdxK4DnGf9fIf8FAAD//wMAUEsBAi0AFAAGAAgAAAAhALaDOJL+AAAA4QEAABMAAAAA&#10;AAAAAAAAAAAAAAAAAFtDb250ZW50X1R5cGVzXS54bWxQSwECLQAUAAYACAAAACEAOP0h/9YAAACU&#10;AQAACwAAAAAAAAAAAAAAAAAvAQAAX3JlbHMvLnJlbHNQSwECLQAUAAYACAAAACEA87WOGUECAAB5&#10;BAAADgAAAAAAAAAAAAAAAAAuAgAAZHJzL2Uyb0RvYy54bWxQSwECLQAUAAYACAAAACEAs1xT/eEA&#10;AAAKAQAADwAAAAAAAAAAAAAAAACbBAAAZHJzL2Rvd25yZXYueG1sUEsFBgAAAAAEAAQA8wAAAKkF&#10;AAAAAA==&#10;" fillcolor="white [3201]" stroked="f" strokeweight=".5pt">
              <v:textbox>
                <w:txbxContent>
                  <w:p w14:paraId="055B90AA" w14:textId="77777777" w:rsidR="00B72337" w:rsidRPr="00B72337" w:rsidRDefault="00B72337" w:rsidP="00B7233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B72337">
                      <w:rPr>
                        <w:rFonts w:ascii="Century Gothic" w:hAnsi="Century Gothic"/>
                        <w:sz w:val="20"/>
                        <w:szCs w:val="20"/>
                      </w:rPr>
                      <w:t>City Liaison</w:t>
                    </w:r>
                  </w:p>
                  <w:p w14:paraId="24C97D16" w14:textId="77777777" w:rsidR="00B72337" w:rsidRPr="00B72337" w:rsidRDefault="00B72337" w:rsidP="00B72337">
                    <w:pPr>
                      <w:spacing w:after="0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B72337">
                      <w:rPr>
                        <w:rFonts w:ascii="Century Gothic" w:hAnsi="Century Gothic"/>
                        <w:sz w:val="18"/>
                        <w:szCs w:val="18"/>
                      </w:rPr>
                      <w:t>Amy Knowles</w:t>
                    </w:r>
                  </w:p>
                </w:txbxContent>
              </v:textbox>
            </v:shape>
          </w:pict>
        </mc:Fallback>
      </mc:AlternateContent>
    </w:r>
    <w:r w:rsidRPr="00276655">
      <w:rPr>
        <w:rFonts w:ascii="Century Gothic" w:hAnsi="Century Gothic"/>
        <w:sz w:val="20"/>
        <w:szCs w:val="20"/>
      </w:rPr>
      <w:t>Galen Treuer</w:t>
    </w:r>
  </w:p>
  <w:p w14:paraId="634662AA" w14:textId="70F8BFD7" w:rsidR="00B72337" w:rsidRPr="00276655" w:rsidRDefault="00B72337" w:rsidP="00B72337">
    <w:pPr>
      <w:spacing w:after="0"/>
      <w:jc w:val="right"/>
      <w:rPr>
        <w:rFonts w:ascii="Century Gothic" w:hAnsi="Century Gothic"/>
        <w:sz w:val="20"/>
        <w:szCs w:val="20"/>
      </w:rPr>
    </w:pPr>
    <w:r w:rsidRPr="00276655">
      <w:rPr>
        <w:rFonts w:ascii="Century Gothic" w:hAnsi="Century Gothic"/>
        <w:sz w:val="20"/>
        <w:szCs w:val="20"/>
      </w:rPr>
      <w:t>Alon Alexander</w:t>
    </w:r>
  </w:p>
  <w:p w14:paraId="6EC72D56" w14:textId="79242A25" w:rsidR="00B72337" w:rsidRDefault="00B72337" w:rsidP="00B72337">
    <w:pPr>
      <w:spacing w:after="0"/>
      <w:jc w:val="right"/>
      <w:rPr>
        <w:rFonts w:ascii="Century Gothic" w:hAnsi="Century Gothic"/>
        <w:sz w:val="20"/>
        <w:szCs w:val="20"/>
      </w:rPr>
    </w:pPr>
    <w:r w:rsidRPr="00276655">
      <w:rPr>
        <w:rFonts w:ascii="Century Gothic" w:hAnsi="Century Gothic"/>
        <w:sz w:val="20"/>
        <w:szCs w:val="20"/>
      </w:rPr>
      <w:t>Ronald Starkman</w:t>
    </w:r>
  </w:p>
  <w:bookmarkEnd w:id="1"/>
  <w:bookmarkEnd w:id="2"/>
  <w:p w14:paraId="7B71C4CD" w14:textId="4B54693C" w:rsidR="003D68DF" w:rsidRDefault="003D68DF" w:rsidP="00B72337">
    <w:pPr>
      <w:spacing w:after="0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Karin Matos</w:t>
    </w:r>
  </w:p>
  <w:p w14:paraId="0055FDFD" w14:textId="4F8E7F3E" w:rsidR="000D452B" w:rsidRDefault="000D452B" w:rsidP="00B72337">
    <w:pPr>
      <w:spacing w:after="0"/>
      <w:jc w:val="right"/>
      <w:rPr>
        <w:rFonts w:ascii="Century Gothic" w:hAnsi="Century Gothic"/>
        <w:sz w:val="20"/>
        <w:szCs w:val="20"/>
      </w:rPr>
    </w:pPr>
    <w:r w:rsidRPr="000D452B">
      <w:rPr>
        <w:rFonts w:ascii="Century Gothic" w:hAnsi="Century Gothic"/>
        <w:sz w:val="20"/>
        <w:szCs w:val="20"/>
      </w:rPr>
      <w:t>Julie Basner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1FD"/>
    <w:multiLevelType w:val="hybridMultilevel"/>
    <w:tmpl w:val="979A9C88"/>
    <w:lvl w:ilvl="0" w:tplc="235CF2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C5747"/>
    <w:multiLevelType w:val="hybridMultilevel"/>
    <w:tmpl w:val="7E9ED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5FEF"/>
    <w:multiLevelType w:val="hybridMultilevel"/>
    <w:tmpl w:val="5DA2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32FD"/>
    <w:multiLevelType w:val="hybridMultilevel"/>
    <w:tmpl w:val="E80CC500"/>
    <w:lvl w:ilvl="0" w:tplc="286E6F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271C1"/>
    <w:multiLevelType w:val="hybridMultilevel"/>
    <w:tmpl w:val="66DC9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6A4D"/>
    <w:multiLevelType w:val="hybridMultilevel"/>
    <w:tmpl w:val="A3AA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504"/>
    <w:multiLevelType w:val="hybridMultilevel"/>
    <w:tmpl w:val="76DAF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4AF"/>
    <w:multiLevelType w:val="hybridMultilevel"/>
    <w:tmpl w:val="5CEAE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074"/>
    <w:multiLevelType w:val="hybridMultilevel"/>
    <w:tmpl w:val="2608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97E"/>
    <w:multiLevelType w:val="hybridMultilevel"/>
    <w:tmpl w:val="BD62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91CD7"/>
    <w:multiLevelType w:val="hybridMultilevel"/>
    <w:tmpl w:val="402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2BDC"/>
    <w:multiLevelType w:val="hybridMultilevel"/>
    <w:tmpl w:val="19E23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64565"/>
    <w:multiLevelType w:val="hybridMultilevel"/>
    <w:tmpl w:val="EC9C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54DF"/>
    <w:multiLevelType w:val="hybridMultilevel"/>
    <w:tmpl w:val="0338E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5C59"/>
    <w:multiLevelType w:val="hybridMultilevel"/>
    <w:tmpl w:val="CEBA6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6F6"/>
    <w:multiLevelType w:val="hybridMultilevel"/>
    <w:tmpl w:val="4FFCDC70"/>
    <w:lvl w:ilvl="0" w:tplc="286E6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2BD0"/>
    <w:multiLevelType w:val="hybridMultilevel"/>
    <w:tmpl w:val="98E29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61A7A"/>
    <w:multiLevelType w:val="hybridMultilevel"/>
    <w:tmpl w:val="BEC87516"/>
    <w:lvl w:ilvl="0" w:tplc="286E6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84C90"/>
    <w:multiLevelType w:val="hybridMultilevel"/>
    <w:tmpl w:val="D12E6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95693">
    <w:abstractNumId w:val="3"/>
  </w:num>
  <w:num w:numId="2" w16cid:durableId="1168978051">
    <w:abstractNumId w:val="9"/>
  </w:num>
  <w:num w:numId="3" w16cid:durableId="1144858126">
    <w:abstractNumId w:val="0"/>
  </w:num>
  <w:num w:numId="4" w16cid:durableId="347832266">
    <w:abstractNumId w:val="5"/>
  </w:num>
  <w:num w:numId="5" w16cid:durableId="1179927205">
    <w:abstractNumId w:val="8"/>
  </w:num>
  <w:num w:numId="6" w16cid:durableId="1561555383">
    <w:abstractNumId w:val="15"/>
  </w:num>
  <w:num w:numId="7" w16cid:durableId="2046056094">
    <w:abstractNumId w:val="17"/>
  </w:num>
  <w:num w:numId="8" w16cid:durableId="2083945082">
    <w:abstractNumId w:val="12"/>
  </w:num>
  <w:num w:numId="9" w16cid:durableId="598416324">
    <w:abstractNumId w:val="1"/>
  </w:num>
  <w:num w:numId="10" w16cid:durableId="384840108">
    <w:abstractNumId w:val="14"/>
  </w:num>
  <w:num w:numId="11" w16cid:durableId="432283482">
    <w:abstractNumId w:val="18"/>
  </w:num>
  <w:num w:numId="12" w16cid:durableId="30032742">
    <w:abstractNumId w:val="2"/>
  </w:num>
  <w:num w:numId="13" w16cid:durableId="554125362">
    <w:abstractNumId w:val="10"/>
  </w:num>
  <w:num w:numId="14" w16cid:durableId="315038391">
    <w:abstractNumId w:val="7"/>
  </w:num>
  <w:num w:numId="15" w16cid:durableId="1348021166">
    <w:abstractNumId w:val="13"/>
  </w:num>
  <w:num w:numId="16" w16cid:durableId="1109546067">
    <w:abstractNumId w:val="4"/>
  </w:num>
  <w:num w:numId="17" w16cid:durableId="1781298959">
    <w:abstractNumId w:val="16"/>
  </w:num>
  <w:num w:numId="18" w16cid:durableId="484397420">
    <w:abstractNumId w:val="6"/>
  </w:num>
  <w:num w:numId="19" w16cid:durableId="1527479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70"/>
    <w:rsid w:val="000004D5"/>
    <w:rsid w:val="00005703"/>
    <w:rsid w:val="00011337"/>
    <w:rsid w:val="0001716A"/>
    <w:rsid w:val="00024418"/>
    <w:rsid w:val="00026470"/>
    <w:rsid w:val="000278BF"/>
    <w:rsid w:val="00033A18"/>
    <w:rsid w:val="00035B0B"/>
    <w:rsid w:val="00041698"/>
    <w:rsid w:val="00050902"/>
    <w:rsid w:val="00065F48"/>
    <w:rsid w:val="00071F71"/>
    <w:rsid w:val="000802E1"/>
    <w:rsid w:val="00080D09"/>
    <w:rsid w:val="00087E3B"/>
    <w:rsid w:val="00095BD2"/>
    <w:rsid w:val="000A1E4E"/>
    <w:rsid w:val="000B7F02"/>
    <w:rsid w:val="000D1A16"/>
    <w:rsid w:val="000D452B"/>
    <w:rsid w:val="000D6659"/>
    <w:rsid w:val="000E5DF3"/>
    <w:rsid w:val="00100FB6"/>
    <w:rsid w:val="00102507"/>
    <w:rsid w:val="001032EF"/>
    <w:rsid w:val="00103945"/>
    <w:rsid w:val="001049E5"/>
    <w:rsid w:val="00124D04"/>
    <w:rsid w:val="001338D2"/>
    <w:rsid w:val="00134CAE"/>
    <w:rsid w:val="0014032B"/>
    <w:rsid w:val="00143C6E"/>
    <w:rsid w:val="00150432"/>
    <w:rsid w:val="00155351"/>
    <w:rsid w:val="001637C3"/>
    <w:rsid w:val="00166072"/>
    <w:rsid w:val="001674DD"/>
    <w:rsid w:val="0017509A"/>
    <w:rsid w:val="00175A44"/>
    <w:rsid w:val="0017795D"/>
    <w:rsid w:val="001830F4"/>
    <w:rsid w:val="00190201"/>
    <w:rsid w:val="00195876"/>
    <w:rsid w:val="001A38BB"/>
    <w:rsid w:val="001A4496"/>
    <w:rsid w:val="001A599E"/>
    <w:rsid w:val="001A7DF6"/>
    <w:rsid w:val="001B1F22"/>
    <w:rsid w:val="001B6BE8"/>
    <w:rsid w:val="001C3667"/>
    <w:rsid w:val="001E3109"/>
    <w:rsid w:val="001E4B61"/>
    <w:rsid w:val="00217DF0"/>
    <w:rsid w:val="00224105"/>
    <w:rsid w:val="00227E99"/>
    <w:rsid w:val="00227EFE"/>
    <w:rsid w:val="00232A20"/>
    <w:rsid w:val="00235143"/>
    <w:rsid w:val="002472A2"/>
    <w:rsid w:val="0024752C"/>
    <w:rsid w:val="00255B09"/>
    <w:rsid w:val="00257F7F"/>
    <w:rsid w:val="00275E3C"/>
    <w:rsid w:val="00277803"/>
    <w:rsid w:val="0028029D"/>
    <w:rsid w:val="00284E55"/>
    <w:rsid w:val="00285045"/>
    <w:rsid w:val="00294CA0"/>
    <w:rsid w:val="002A487A"/>
    <w:rsid w:val="002A7182"/>
    <w:rsid w:val="002B3D87"/>
    <w:rsid w:val="002D76EF"/>
    <w:rsid w:val="002F419D"/>
    <w:rsid w:val="00304333"/>
    <w:rsid w:val="0031043D"/>
    <w:rsid w:val="00313D43"/>
    <w:rsid w:val="00323463"/>
    <w:rsid w:val="00327758"/>
    <w:rsid w:val="00332F97"/>
    <w:rsid w:val="00341A8B"/>
    <w:rsid w:val="003423B6"/>
    <w:rsid w:val="003449B8"/>
    <w:rsid w:val="00351B1A"/>
    <w:rsid w:val="00352DE6"/>
    <w:rsid w:val="00366110"/>
    <w:rsid w:val="00373599"/>
    <w:rsid w:val="00381EC2"/>
    <w:rsid w:val="00385E54"/>
    <w:rsid w:val="003A290A"/>
    <w:rsid w:val="003A3364"/>
    <w:rsid w:val="003B7034"/>
    <w:rsid w:val="003D2331"/>
    <w:rsid w:val="003D467E"/>
    <w:rsid w:val="003D68DF"/>
    <w:rsid w:val="003D7E9D"/>
    <w:rsid w:val="003E3370"/>
    <w:rsid w:val="003F1656"/>
    <w:rsid w:val="003F1742"/>
    <w:rsid w:val="00424F5E"/>
    <w:rsid w:val="004252AE"/>
    <w:rsid w:val="00433521"/>
    <w:rsid w:val="00465B8F"/>
    <w:rsid w:val="00471306"/>
    <w:rsid w:val="00471A69"/>
    <w:rsid w:val="00487141"/>
    <w:rsid w:val="004931AD"/>
    <w:rsid w:val="004C2882"/>
    <w:rsid w:val="004D6EE7"/>
    <w:rsid w:val="004E2053"/>
    <w:rsid w:val="004E4DEF"/>
    <w:rsid w:val="004F5CAD"/>
    <w:rsid w:val="004F6EEB"/>
    <w:rsid w:val="00503010"/>
    <w:rsid w:val="005079D9"/>
    <w:rsid w:val="00531E4B"/>
    <w:rsid w:val="005512F1"/>
    <w:rsid w:val="00554DA0"/>
    <w:rsid w:val="005600FB"/>
    <w:rsid w:val="00562EA0"/>
    <w:rsid w:val="005634AD"/>
    <w:rsid w:val="00565CAE"/>
    <w:rsid w:val="0057047B"/>
    <w:rsid w:val="005A17AC"/>
    <w:rsid w:val="005A2024"/>
    <w:rsid w:val="005A6A46"/>
    <w:rsid w:val="005B0F41"/>
    <w:rsid w:val="005C2182"/>
    <w:rsid w:val="005C2BF2"/>
    <w:rsid w:val="005C33D2"/>
    <w:rsid w:val="005E0EF0"/>
    <w:rsid w:val="005E6F79"/>
    <w:rsid w:val="005F0F6A"/>
    <w:rsid w:val="005F305A"/>
    <w:rsid w:val="006121DF"/>
    <w:rsid w:val="00614E62"/>
    <w:rsid w:val="00616889"/>
    <w:rsid w:val="00625386"/>
    <w:rsid w:val="00646683"/>
    <w:rsid w:val="00655BB7"/>
    <w:rsid w:val="00656990"/>
    <w:rsid w:val="006573FB"/>
    <w:rsid w:val="0067654E"/>
    <w:rsid w:val="006A204C"/>
    <w:rsid w:val="006B5F5A"/>
    <w:rsid w:val="006B7C94"/>
    <w:rsid w:val="006C0AF6"/>
    <w:rsid w:val="006C111C"/>
    <w:rsid w:val="006C4811"/>
    <w:rsid w:val="006C4B11"/>
    <w:rsid w:val="006D0DEE"/>
    <w:rsid w:val="006D37F8"/>
    <w:rsid w:val="006D6140"/>
    <w:rsid w:val="006E0BD1"/>
    <w:rsid w:val="006E2BD4"/>
    <w:rsid w:val="006E3864"/>
    <w:rsid w:val="006E73F3"/>
    <w:rsid w:val="006F0DFF"/>
    <w:rsid w:val="00705867"/>
    <w:rsid w:val="007107E4"/>
    <w:rsid w:val="00711C27"/>
    <w:rsid w:val="00720985"/>
    <w:rsid w:val="00730109"/>
    <w:rsid w:val="007329F4"/>
    <w:rsid w:val="00734631"/>
    <w:rsid w:val="00742EAA"/>
    <w:rsid w:val="00746DD3"/>
    <w:rsid w:val="00762DEE"/>
    <w:rsid w:val="00763D3F"/>
    <w:rsid w:val="0076764F"/>
    <w:rsid w:val="0078413B"/>
    <w:rsid w:val="00792A5C"/>
    <w:rsid w:val="00792FC8"/>
    <w:rsid w:val="00795B45"/>
    <w:rsid w:val="007A011D"/>
    <w:rsid w:val="007A179E"/>
    <w:rsid w:val="007A228C"/>
    <w:rsid w:val="007A23DD"/>
    <w:rsid w:val="007B3870"/>
    <w:rsid w:val="007D28D1"/>
    <w:rsid w:val="007E18B7"/>
    <w:rsid w:val="007F5F3B"/>
    <w:rsid w:val="007F64A9"/>
    <w:rsid w:val="00801AF5"/>
    <w:rsid w:val="00803CF3"/>
    <w:rsid w:val="008062F6"/>
    <w:rsid w:val="0081554F"/>
    <w:rsid w:val="00826168"/>
    <w:rsid w:val="008319E7"/>
    <w:rsid w:val="008327DF"/>
    <w:rsid w:val="0086234E"/>
    <w:rsid w:val="00863437"/>
    <w:rsid w:val="008763B3"/>
    <w:rsid w:val="00890223"/>
    <w:rsid w:val="008A3E12"/>
    <w:rsid w:val="008A59A1"/>
    <w:rsid w:val="008D0055"/>
    <w:rsid w:val="008D110E"/>
    <w:rsid w:val="008F53A8"/>
    <w:rsid w:val="008F7253"/>
    <w:rsid w:val="008F7752"/>
    <w:rsid w:val="00904EBB"/>
    <w:rsid w:val="00910547"/>
    <w:rsid w:val="009145E8"/>
    <w:rsid w:val="00917E7C"/>
    <w:rsid w:val="00925FD2"/>
    <w:rsid w:val="009517DB"/>
    <w:rsid w:val="00964D5C"/>
    <w:rsid w:val="009703B2"/>
    <w:rsid w:val="00981D74"/>
    <w:rsid w:val="00985986"/>
    <w:rsid w:val="009A2EDA"/>
    <w:rsid w:val="009A446D"/>
    <w:rsid w:val="009A48EC"/>
    <w:rsid w:val="009C1221"/>
    <w:rsid w:val="009C1549"/>
    <w:rsid w:val="009D31BA"/>
    <w:rsid w:val="009E1362"/>
    <w:rsid w:val="009E1C7B"/>
    <w:rsid w:val="009E45EA"/>
    <w:rsid w:val="009E7F9C"/>
    <w:rsid w:val="00A04D36"/>
    <w:rsid w:val="00A12BC2"/>
    <w:rsid w:val="00A30E69"/>
    <w:rsid w:val="00A44139"/>
    <w:rsid w:val="00A51709"/>
    <w:rsid w:val="00A53035"/>
    <w:rsid w:val="00A53967"/>
    <w:rsid w:val="00A56F88"/>
    <w:rsid w:val="00A63984"/>
    <w:rsid w:val="00A63C0F"/>
    <w:rsid w:val="00A65606"/>
    <w:rsid w:val="00A72DB0"/>
    <w:rsid w:val="00A93F29"/>
    <w:rsid w:val="00AD2D9D"/>
    <w:rsid w:val="00AE1D0B"/>
    <w:rsid w:val="00AE30F4"/>
    <w:rsid w:val="00AE7C85"/>
    <w:rsid w:val="00AF0230"/>
    <w:rsid w:val="00AF2CE1"/>
    <w:rsid w:val="00B01479"/>
    <w:rsid w:val="00B04D2C"/>
    <w:rsid w:val="00B2111D"/>
    <w:rsid w:val="00B268A3"/>
    <w:rsid w:val="00B377D4"/>
    <w:rsid w:val="00B534DD"/>
    <w:rsid w:val="00B57025"/>
    <w:rsid w:val="00B57327"/>
    <w:rsid w:val="00B703A4"/>
    <w:rsid w:val="00B72337"/>
    <w:rsid w:val="00B73A38"/>
    <w:rsid w:val="00B73DF8"/>
    <w:rsid w:val="00B773B7"/>
    <w:rsid w:val="00B81FB3"/>
    <w:rsid w:val="00B93B8C"/>
    <w:rsid w:val="00BA0000"/>
    <w:rsid w:val="00BB5F74"/>
    <w:rsid w:val="00BB76C6"/>
    <w:rsid w:val="00BC14B8"/>
    <w:rsid w:val="00BE2D38"/>
    <w:rsid w:val="00BE41B1"/>
    <w:rsid w:val="00BE5343"/>
    <w:rsid w:val="00BF1A8B"/>
    <w:rsid w:val="00BF2869"/>
    <w:rsid w:val="00BF7E3D"/>
    <w:rsid w:val="00BF7F18"/>
    <w:rsid w:val="00C20323"/>
    <w:rsid w:val="00C25386"/>
    <w:rsid w:val="00C34313"/>
    <w:rsid w:val="00C50430"/>
    <w:rsid w:val="00C53822"/>
    <w:rsid w:val="00C57742"/>
    <w:rsid w:val="00C64835"/>
    <w:rsid w:val="00C723D5"/>
    <w:rsid w:val="00C8115C"/>
    <w:rsid w:val="00CC05D5"/>
    <w:rsid w:val="00CC297F"/>
    <w:rsid w:val="00CC44DA"/>
    <w:rsid w:val="00CD71DC"/>
    <w:rsid w:val="00CF0C36"/>
    <w:rsid w:val="00CF7641"/>
    <w:rsid w:val="00D06A6A"/>
    <w:rsid w:val="00D53318"/>
    <w:rsid w:val="00D54663"/>
    <w:rsid w:val="00D548FC"/>
    <w:rsid w:val="00D71302"/>
    <w:rsid w:val="00D83844"/>
    <w:rsid w:val="00DC3A68"/>
    <w:rsid w:val="00DD3A07"/>
    <w:rsid w:val="00DD403F"/>
    <w:rsid w:val="00DD415A"/>
    <w:rsid w:val="00DE574E"/>
    <w:rsid w:val="00DE7BD2"/>
    <w:rsid w:val="00DF38C5"/>
    <w:rsid w:val="00DF51F3"/>
    <w:rsid w:val="00DF7710"/>
    <w:rsid w:val="00DF7E7A"/>
    <w:rsid w:val="00E00C47"/>
    <w:rsid w:val="00E0559C"/>
    <w:rsid w:val="00E40A31"/>
    <w:rsid w:val="00E43614"/>
    <w:rsid w:val="00E8576B"/>
    <w:rsid w:val="00E8593C"/>
    <w:rsid w:val="00E97439"/>
    <w:rsid w:val="00EB10E6"/>
    <w:rsid w:val="00EB697A"/>
    <w:rsid w:val="00EC091F"/>
    <w:rsid w:val="00ED1ECC"/>
    <w:rsid w:val="00EF1B3A"/>
    <w:rsid w:val="00F16F8E"/>
    <w:rsid w:val="00F17710"/>
    <w:rsid w:val="00F22E5F"/>
    <w:rsid w:val="00F242C8"/>
    <w:rsid w:val="00F40D38"/>
    <w:rsid w:val="00F4586C"/>
    <w:rsid w:val="00F46453"/>
    <w:rsid w:val="00F76C3F"/>
    <w:rsid w:val="00F8424B"/>
    <w:rsid w:val="00F9065D"/>
    <w:rsid w:val="00F910B5"/>
    <w:rsid w:val="00FA239C"/>
    <w:rsid w:val="00FA4B9D"/>
    <w:rsid w:val="00FC18F7"/>
    <w:rsid w:val="00FC5A70"/>
    <w:rsid w:val="00FD33D2"/>
    <w:rsid w:val="00FD4688"/>
    <w:rsid w:val="00FD6D1A"/>
    <w:rsid w:val="00FD71AC"/>
    <w:rsid w:val="00FE1C48"/>
    <w:rsid w:val="00FE1FFB"/>
    <w:rsid w:val="00FE6E2B"/>
    <w:rsid w:val="14826DC4"/>
    <w:rsid w:val="1ABC372B"/>
    <w:rsid w:val="2B2AD8E3"/>
    <w:rsid w:val="2F583B6E"/>
    <w:rsid w:val="6111AEF4"/>
    <w:rsid w:val="6C188722"/>
    <w:rsid w:val="7525B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4A79"/>
  <w15:docId w15:val="{0C9363D4-C58B-4F5A-A198-D2C3871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C47"/>
  </w:style>
  <w:style w:type="paragraph" w:styleId="Footer">
    <w:name w:val="footer"/>
    <w:basedOn w:val="Normal"/>
    <w:link w:val="FooterChar"/>
    <w:uiPriority w:val="99"/>
    <w:unhideWhenUsed/>
    <w:rsid w:val="00E0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47"/>
  </w:style>
  <w:style w:type="character" w:styleId="Hyperlink">
    <w:name w:val="Hyperlink"/>
    <w:basedOn w:val="DefaultParagraphFont"/>
    <w:uiPriority w:val="99"/>
    <w:unhideWhenUsed/>
    <w:rsid w:val="005A6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0249-5F08-4A6D-8697-3C702A08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Miami Beach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Gaby</dc:creator>
  <cp:keywords/>
  <dc:description/>
  <cp:lastModifiedBy>Batlle, Sabrina</cp:lastModifiedBy>
  <cp:revision>6</cp:revision>
  <cp:lastPrinted>2024-07-12T18:33:00Z</cp:lastPrinted>
  <dcterms:created xsi:type="dcterms:W3CDTF">2024-11-04T16:42:00Z</dcterms:created>
  <dcterms:modified xsi:type="dcterms:W3CDTF">2025-04-18T12:48:00Z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3df2b3b2-c6f9-4298-99f2-1ef000c77f09</vt:lpwstr>
  </property>
  <property fmtid="{D5CDD505-2E9C-101B-9397-08002B2CF9AE}" pid="3" name="_DocHome">
    <vt:i4>-1713098308</vt:i4>
  </property>
</Properties>
</file>